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192.00000000000003" w:lineRule="auto"/>
        <w:rPr>
          <w:color w:val="83c0bf"/>
          <w:sz w:val="52"/>
          <w:szCs w:val="52"/>
        </w:rPr>
      </w:pPr>
      <w:r w:rsidDel="00000000" w:rsidR="00000000" w:rsidRPr="00000000">
        <w:rPr>
          <w:color w:val="83c0bf"/>
          <w:sz w:val="52"/>
          <w:szCs w:val="52"/>
          <w:rtl w:val="0"/>
        </w:rPr>
        <w:t xml:space="preserve">Canevas de c</w:t>
      </w:r>
      <w:r w:rsidDel="00000000" w:rsidR="00000000" w:rsidRPr="00000000">
        <w:rPr>
          <w:color w:val="83c0bf"/>
          <w:sz w:val="52"/>
          <w:szCs w:val="52"/>
          <w:rtl w:val="0"/>
        </w:rPr>
        <w:t xml:space="preserve">harte</w:t>
      </w:r>
      <w:r w:rsidDel="00000000" w:rsidR="00000000" w:rsidRPr="00000000">
        <w:rPr>
          <w:color w:val="83c0bf"/>
          <w:sz w:val="52"/>
          <w:szCs w:val="52"/>
          <w:rtl w:val="0"/>
        </w:rPr>
        <w:t xml:space="preserve"> d’utilisation de l’intelligence artificielle </w:t>
      </w:r>
      <w:r w:rsidDel="00000000" w:rsidR="00000000" w:rsidRPr="00000000">
        <w:rPr>
          <w:color w:val="83c0bf"/>
          <w:sz w:val="52"/>
          <w:szCs w:val="52"/>
          <w:rtl w:val="0"/>
        </w:rPr>
        <w:t xml:space="preserve">générative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RÉFLEXIONS SUR LES USAGES ET LES SERVICES</w:t>
      </w:r>
    </w:p>
    <w:p w:rsidR="00000000" w:rsidDel="00000000" w:rsidP="00000000" w:rsidRDefault="00000000" w:rsidRPr="00000000" w14:paraId="00000003">
      <w:pPr>
        <w:rPr/>
      </w:pPr>
      <w:r w:rsidDel="00000000" w:rsidR="00000000" w:rsidRPr="00000000">
        <w:rPr>
          <w:rtl w:val="0"/>
        </w:rPr>
      </w:r>
    </w:p>
    <w:tbl>
      <w:tblPr>
        <w:tblStyle w:val="Table1"/>
        <w:tblW w:w="8430.0" w:type="dxa"/>
        <w:jc w:val="left"/>
        <w:tblLayout w:type="fixed"/>
        <w:tblLook w:val="0600"/>
      </w:tblPr>
      <w:tblGrid>
        <w:gridCol w:w="2715"/>
        <w:gridCol w:w="1845"/>
        <w:gridCol w:w="2070"/>
        <w:gridCol w:w="1800"/>
        <w:tblGridChange w:id="0">
          <w:tblGrid>
            <w:gridCol w:w="2715"/>
            <w:gridCol w:w="1845"/>
            <w:gridCol w:w="2070"/>
            <w:gridCol w:w="1800"/>
          </w:tblGrid>
        </w:tblGridChange>
      </w:tblGrid>
      <w:tr>
        <w:trPr>
          <w:cantSplit w:val="0"/>
          <w:trHeight w:val="575" w:hRule="atLeast"/>
          <w:tblHeader w:val="0"/>
        </w:trPr>
        <w:tc>
          <w:tcPr>
            <w:tcBorders>
              <w:top w:color="999999" w:space="0" w:sz="5" w:val="single"/>
              <w:left w:color="999999" w:space="0" w:sz="5" w:val="single"/>
              <w:bottom w:color="999999" w:space="0" w:sz="5" w:val="single"/>
              <w:right w:color="999999" w:space="0" w:sz="5" w:val="single"/>
            </w:tcBorders>
            <w:shd w:fill="c5dfe1"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04">
            <w:pPr>
              <w:spacing w:line="192.00000000000003" w:lineRule="auto"/>
              <w:rPr>
                <w:sz w:val="21"/>
                <w:szCs w:val="21"/>
              </w:rPr>
            </w:pPr>
            <w:r w:rsidDel="00000000" w:rsidR="00000000" w:rsidRPr="00000000">
              <w:rPr>
                <w:b w:val="1"/>
                <w:bCs w:val="1"/>
                <w:sz w:val="21"/>
                <w:szCs w:val="21"/>
                <w:rtl w:val="0"/>
              </w:rPr>
              <w:t xml:space="preserve">Nom de l’organisation :</w:t>
            </w:r>
            <w:r w:rsidDel="00000000" w:rsidR="00000000" w:rsidRPr="00000000">
              <w:rPr>
                <w:rtl w:val="0"/>
              </w:rPr>
            </w:r>
          </w:p>
        </w:tc>
        <w:tc>
          <w:tcPr>
            <w:gridSpan w:val="3"/>
            <w:tcBorders>
              <w:top w:color="999999" w:space="0" w:sz="5" w:val="single"/>
              <w:left w:color="999999" w:space="0" w:sz="5" w:val="single"/>
              <w:bottom w:color="999999" w:space="0" w:sz="5" w:val="single"/>
              <w:right w:color="999999" w:space="0" w:sz="5" w:val="single"/>
            </w:tcBorders>
            <w:tcMar>
              <w:top w:w="100.0" w:type="dxa"/>
              <w:left w:w="100.0" w:type="dxa"/>
              <w:bottom w:w="100.0" w:type="dxa"/>
              <w:right w:w="100.0" w:type="dxa"/>
            </w:tcMar>
            <w:vAlign w:val="top"/>
          </w:tcPr>
          <w:p w:rsidR="00000000" w:rsidDel="00000000" w:rsidP="00000000" w:rsidRDefault="00000000" w:rsidRPr="00000000" w14:paraId="00000005">
            <w:pPr>
              <w:rPr>
                <w:sz w:val="21"/>
                <w:szCs w:val="21"/>
              </w:rPr>
            </w:pPr>
            <w:r w:rsidDel="00000000" w:rsidR="00000000" w:rsidRPr="00000000">
              <w:rPr>
                <w:rtl w:val="0"/>
              </w:rPr>
            </w:r>
          </w:p>
        </w:tc>
      </w:tr>
      <w:tr>
        <w:trPr>
          <w:cantSplit w:val="0"/>
          <w:trHeight w:val="575" w:hRule="atLeast"/>
          <w:tblHeader w:val="0"/>
        </w:trPr>
        <w:tc>
          <w:tcPr>
            <w:tcBorders>
              <w:top w:color="999999" w:space="0" w:sz="5" w:val="single"/>
              <w:left w:color="999999" w:space="0" w:sz="5" w:val="single"/>
              <w:bottom w:color="999999" w:space="0" w:sz="5" w:val="single"/>
              <w:right w:color="999999" w:space="0" w:sz="5" w:val="single"/>
            </w:tcBorders>
            <w:shd w:fill="c5dfe1"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08">
            <w:pPr>
              <w:spacing w:line="192.00000000000003" w:lineRule="auto"/>
              <w:rPr>
                <w:sz w:val="21"/>
                <w:szCs w:val="21"/>
              </w:rPr>
            </w:pPr>
            <w:r w:rsidDel="00000000" w:rsidR="00000000" w:rsidRPr="00000000">
              <w:rPr>
                <w:b w:val="1"/>
                <w:bCs w:val="1"/>
                <w:sz w:val="21"/>
                <w:szCs w:val="21"/>
                <w:rtl w:val="0"/>
              </w:rPr>
              <w:t xml:space="preserve">Responsable de la charte :</w:t>
            </w:r>
            <w:r w:rsidDel="00000000" w:rsidR="00000000" w:rsidRPr="00000000">
              <w:rPr>
                <w:rtl w:val="0"/>
              </w:rPr>
            </w:r>
          </w:p>
        </w:tc>
        <w:tc>
          <w:tcPr>
            <w:gridSpan w:val="3"/>
            <w:tcBorders>
              <w:top w:color="999999" w:space="0" w:sz="5" w:val="single"/>
              <w:left w:color="999999" w:space="0" w:sz="5" w:val="single"/>
              <w:bottom w:color="999999" w:space="0" w:sz="5" w:val="single"/>
              <w:right w:color="999999" w:space="0" w:sz="5" w:val="single"/>
            </w:tcBorders>
            <w:tcMar>
              <w:top w:w="100.0" w:type="dxa"/>
              <w:left w:w="100.0" w:type="dxa"/>
              <w:bottom w:w="100.0" w:type="dxa"/>
              <w:right w:w="100.0" w:type="dxa"/>
            </w:tcMar>
            <w:vAlign w:val="top"/>
          </w:tcPr>
          <w:p w:rsidR="00000000" w:rsidDel="00000000" w:rsidP="00000000" w:rsidRDefault="00000000" w:rsidRPr="00000000" w14:paraId="00000009">
            <w:pPr>
              <w:rPr>
                <w:sz w:val="21"/>
                <w:szCs w:val="21"/>
              </w:rPr>
            </w:pPr>
            <w:r w:rsidDel="00000000" w:rsidR="00000000" w:rsidRPr="00000000">
              <w:rPr>
                <w:rtl w:val="0"/>
              </w:rPr>
            </w:r>
          </w:p>
        </w:tc>
      </w:tr>
      <w:tr>
        <w:trPr>
          <w:cantSplit w:val="0"/>
          <w:trHeight w:val="575" w:hRule="atLeast"/>
          <w:tblHeader w:val="0"/>
        </w:trPr>
        <w:tc>
          <w:tcPr>
            <w:tcBorders>
              <w:top w:color="999999" w:space="0" w:sz="5" w:val="single"/>
              <w:left w:color="999999" w:space="0" w:sz="5" w:val="single"/>
              <w:bottom w:color="999999" w:space="0" w:sz="5" w:val="single"/>
              <w:right w:color="999999" w:space="0" w:sz="5" w:val="single"/>
            </w:tcBorders>
            <w:shd w:fill="c5dfe1"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0C">
            <w:pPr>
              <w:spacing w:line="192.00000000000003" w:lineRule="auto"/>
              <w:rPr>
                <w:sz w:val="21"/>
                <w:szCs w:val="21"/>
              </w:rPr>
            </w:pPr>
            <w:r w:rsidDel="00000000" w:rsidR="00000000" w:rsidRPr="00000000">
              <w:rPr>
                <w:b w:val="1"/>
                <w:bCs w:val="1"/>
                <w:sz w:val="21"/>
                <w:szCs w:val="21"/>
                <w:rtl w:val="0"/>
              </w:rPr>
              <w:t xml:space="preserve">Date de révision prévue : </w:t>
            </w:r>
            <w:r w:rsidDel="00000000" w:rsidR="00000000" w:rsidRPr="00000000">
              <w:rPr>
                <w:rtl w:val="0"/>
              </w:rPr>
            </w:r>
          </w:p>
        </w:tc>
        <w:tc>
          <w:tcPr>
            <w:gridSpan w:val="3"/>
            <w:tcBorders>
              <w:top w:color="999999" w:space="0" w:sz="5" w:val="single"/>
              <w:left w:color="999999" w:space="0" w:sz="5" w:val="single"/>
              <w:bottom w:color="999999" w:space="0" w:sz="5" w:val="single"/>
              <w:right w:color="999999" w:space="0" w:sz="5" w:val="single"/>
            </w:tcBorders>
            <w:tcMar>
              <w:top w:w="100.0" w:type="dxa"/>
              <w:left w:w="100.0" w:type="dxa"/>
              <w:bottom w:w="100.0" w:type="dxa"/>
              <w:right w:w="100.0" w:type="dxa"/>
            </w:tcMar>
            <w:vAlign w:val="top"/>
          </w:tcPr>
          <w:p w:rsidR="00000000" w:rsidDel="00000000" w:rsidP="00000000" w:rsidRDefault="00000000" w:rsidRPr="00000000" w14:paraId="0000000D">
            <w:pPr>
              <w:rPr>
                <w:sz w:val="21"/>
                <w:szCs w:val="21"/>
              </w:rPr>
            </w:pPr>
            <w:r w:rsidDel="00000000" w:rsidR="00000000" w:rsidRPr="00000000">
              <w:rPr>
                <w:rtl w:val="0"/>
              </w:rPr>
            </w:r>
          </w:p>
        </w:tc>
      </w:tr>
      <w:tr>
        <w:trPr>
          <w:cantSplit w:val="0"/>
          <w:trHeight w:val="575" w:hRule="atLeast"/>
          <w:tblHeader w:val="0"/>
        </w:trPr>
        <w:tc>
          <w:tcPr>
            <w:tcBorders>
              <w:top w:color="999999" w:space="0" w:sz="5" w:val="single"/>
              <w:left w:color="999999" w:space="0" w:sz="5" w:val="single"/>
              <w:bottom w:color="999999" w:space="0" w:sz="5" w:val="single"/>
              <w:right w:color="999999" w:space="0" w:sz="5" w:val="single"/>
            </w:tcBorders>
            <w:shd w:fill="c5dfe1"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10">
            <w:pPr>
              <w:spacing w:line="192.00000000000003" w:lineRule="auto"/>
              <w:rPr>
                <w:sz w:val="21"/>
                <w:szCs w:val="21"/>
              </w:rPr>
            </w:pPr>
            <w:r w:rsidDel="00000000" w:rsidR="00000000" w:rsidRPr="00000000">
              <w:rPr>
                <w:b w:val="1"/>
                <w:bCs w:val="1"/>
                <w:sz w:val="21"/>
                <w:szCs w:val="21"/>
                <w:rtl w:val="0"/>
              </w:rPr>
              <w:t xml:space="preserve">Statut du document : </w:t>
            </w:r>
            <w:r w:rsidDel="00000000" w:rsidR="00000000" w:rsidRPr="00000000">
              <w:rPr>
                <w:rtl w:val="0"/>
              </w:rPr>
            </w:r>
          </w:p>
        </w:tc>
        <w:tc>
          <w:tcPr>
            <w:tcBorders>
              <w:top w:color="999999" w:space="0" w:sz="5" w:val="single"/>
              <w:left w:color="999999" w:space="0" w:sz="5" w:val="single"/>
              <w:bottom w:color="999999" w:space="0" w:sz="5" w:val="single"/>
              <w:right w:color="999999" w:space="0" w:sz="5" w:val="single"/>
            </w:tcBorders>
            <w:tcMar>
              <w:top w:w="100.0" w:type="dxa"/>
              <w:left w:w="100.0" w:type="dxa"/>
              <w:bottom w:w="100.0" w:type="dxa"/>
              <w:right w:w="100.0" w:type="dxa"/>
            </w:tcMar>
            <w:vAlign w:val="center"/>
          </w:tcPr>
          <w:p w:rsidR="00000000" w:rsidDel="00000000" w:rsidP="00000000" w:rsidRDefault="00000000" w:rsidRPr="00000000" w14:paraId="00000011">
            <w:pPr>
              <w:numPr>
                <w:ilvl w:val="0"/>
                <w:numId w:val="1"/>
              </w:numPr>
              <w:ind w:left="566.9291338582675" w:hanging="425.19685039370046"/>
              <w:rPr>
                <w:sz w:val="21"/>
                <w:szCs w:val="21"/>
                <w:u w:val="none"/>
              </w:rPr>
            </w:pPr>
            <w:r w:rsidDel="00000000" w:rsidR="00000000" w:rsidRPr="00000000">
              <w:rPr>
                <w:sz w:val="21"/>
                <w:szCs w:val="21"/>
                <w:rtl w:val="0"/>
              </w:rPr>
              <w:t xml:space="preserve">Brouillon</w:t>
            </w:r>
          </w:p>
        </w:tc>
        <w:tc>
          <w:tcPr>
            <w:tcBorders>
              <w:top w:color="999999" w:space="0" w:sz="5" w:val="single"/>
              <w:left w:color="999999" w:space="0" w:sz="5" w:val="single"/>
              <w:bottom w:color="999999" w:space="0" w:sz="5" w:val="single"/>
              <w:right w:color="999999" w:space="0" w:sz="5" w:val="single"/>
            </w:tcBorders>
            <w:tcMar>
              <w:top w:w="100.0" w:type="dxa"/>
              <w:left w:w="100.0" w:type="dxa"/>
              <w:bottom w:w="100.0" w:type="dxa"/>
              <w:right w:w="100.0" w:type="dxa"/>
            </w:tcMar>
            <w:vAlign w:val="center"/>
          </w:tcPr>
          <w:p w:rsidR="00000000" w:rsidDel="00000000" w:rsidP="00000000" w:rsidRDefault="00000000" w:rsidRPr="00000000" w14:paraId="00000012">
            <w:pPr>
              <w:numPr>
                <w:ilvl w:val="0"/>
                <w:numId w:val="7"/>
              </w:numPr>
              <w:ind w:left="566.9291338582675" w:hanging="425.19685039370046"/>
              <w:rPr>
                <w:sz w:val="21"/>
                <w:szCs w:val="21"/>
                <w:u w:val="none"/>
              </w:rPr>
            </w:pPr>
            <w:r w:rsidDel="00000000" w:rsidR="00000000" w:rsidRPr="00000000">
              <w:rPr>
                <w:sz w:val="21"/>
                <w:szCs w:val="21"/>
                <w:rtl w:val="0"/>
              </w:rPr>
              <w:t xml:space="preserve">En révision</w:t>
            </w:r>
          </w:p>
        </w:tc>
        <w:tc>
          <w:tcPr>
            <w:tcBorders>
              <w:top w:color="999999" w:space="0" w:sz="5" w:val="single"/>
              <w:left w:color="999999" w:space="0" w:sz="5" w:val="single"/>
              <w:bottom w:color="999999" w:space="0" w:sz="5" w:val="single"/>
              <w:right w:color="999999" w:space="0" w:sz="5" w:val="single"/>
            </w:tcBorders>
            <w:tcMar>
              <w:top w:w="100.0" w:type="dxa"/>
              <w:left w:w="100.0" w:type="dxa"/>
              <w:bottom w:w="100.0" w:type="dxa"/>
              <w:right w:w="100.0" w:type="dxa"/>
            </w:tcMar>
            <w:vAlign w:val="center"/>
          </w:tcPr>
          <w:p w:rsidR="00000000" w:rsidDel="00000000" w:rsidP="00000000" w:rsidRDefault="00000000" w:rsidRPr="00000000" w14:paraId="00000013">
            <w:pPr>
              <w:numPr>
                <w:ilvl w:val="0"/>
                <w:numId w:val="2"/>
              </w:numPr>
              <w:ind w:left="566.9291338582675" w:hanging="425.19685039370046"/>
              <w:rPr>
                <w:sz w:val="21"/>
                <w:szCs w:val="21"/>
                <w:u w:val="none"/>
              </w:rPr>
            </w:pPr>
            <w:r w:rsidDel="00000000" w:rsidR="00000000" w:rsidRPr="00000000">
              <w:rPr>
                <w:sz w:val="21"/>
                <w:szCs w:val="21"/>
                <w:rtl w:val="0"/>
              </w:rPr>
              <w:t xml:space="preserve">Approuvé</w:t>
            </w:r>
          </w:p>
        </w:tc>
      </w:tr>
    </w:tbl>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r>
    </w:p>
    <w:sdt>
      <w:sdtPr>
        <w:id w:val="-64676209"/>
        <w:docPartObj>
          <w:docPartGallery w:val="Table of Contents"/>
          <w:docPartUnique w:val="1"/>
        </w:docPartObj>
      </w:sdtPr>
      <w:sdtContent>
        <w:p w:rsidR="00000000" w:rsidDel="00000000" w:rsidP="00000000" w:rsidRDefault="00000000" w:rsidRPr="00000000" w14:paraId="00000016">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c5am42qbgud">
            <w:r w:rsidDel="00000000" w:rsidR="00000000" w:rsidRPr="00000000">
              <w:rPr>
                <w:rFonts w:ascii="Calibri" w:cs="Calibri" w:eastAsia="Calibri" w:hAnsi="Calibri"/>
                <w:b w:val="0"/>
                <w:bCs w:val="0"/>
                <w:i w:val="0"/>
                <w:iCs w:val="0"/>
                <w:smallCaps w:val="0"/>
                <w:strike w:val="0"/>
                <w:color w:val="4b3a2e"/>
                <w:sz w:val="22"/>
                <w:szCs w:val="22"/>
                <w:u w:val="none"/>
                <w:shd w:fill="auto" w:val="clear"/>
                <w:vertAlign w:val="baseline"/>
                <w:rtl w:val="0"/>
              </w:rPr>
              <w:t xml:space="preserve">Préambule</w:t>
              <w:tab/>
              <w:t xml:space="preserve">3</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ejuf1pyre07c">
            <w:r w:rsidDel="00000000" w:rsidR="00000000" w:rsidRPr="00000000">
              <w:rPr>
                <w:rFonts w:ascii="Calibri" w:cs="Calibri" w:eastAsia="Calibri" w:hAnsi="Calibri"/>
                <w:b w:val="0"/>
                <w:bCs w:val="0"/>
                <w:i w:val="0"/>
                <w:iCs w:val="0"/>
                <w:smallCaps w:val="0"/>
                <w:strike w:val="0"/>
                <w:color w:val="4b3a2e"/>
                <w:sz w:val="22"/>
                <w:szCs w:val="22"/>
                <w:u w:val="none"/>
                <w:shd w:fill="auto" w:val="clear"/>
                <w:vertAlign w:val="baseline"/>
                <w:rtl w:val="0"/>
              </w:rPr>
              <w:t xml:space="preserve">Principes directeurs</w:t>
              <w:tab/>
              <w:t xml:space="preserve">3</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after="0"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ak3ug4rfcch6">
            <w:r w:rsidDel="00000000" w:rsidR="00000000" w:rsidRPr="00000000">
              <w:rPr>
                <w:rFonts w:ascii="Calibri" w:cs="Calibri" w:eastAsia="Calibri" w:hAnsi="Calibri"/>
                <w:b w:val="0"/>
                <w:bCs w:val="0"/>
                <w:i w:val="0"/>
                <w:iCs w:val="0"/>
                <w:smallCaps w:val="0"/>
                <w:strike w:val="0"/>
                <w:color w:val="4b3a2e"/>
                <w:sz w:val="22"/>
                <w:szCs w:val="22"/>
                <w:u w:val="none"/>
                <w:shd w:fill="auto" w:val="clear"/>
                <w:vertAlign w:val="baseline"/>
                <w:rtl w:val="0"/>
              </w:rPr>
              <w:t xml:space="preserve">Partage, ouverture et collaboration</w:t>
              <w:tab/>
              <w:t xml:space="preserve">3</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after="0"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xoy0quze85rq">
            <w:r w:rsidDel="00000000" w:rsidR="00000000" w:rsidRPr="00000000">
              <w:rPr>
                <w:rFonts w:ascii="Calibri" w:cs="Calibri" w:eastAsia="Calibri" w:hAnsi="Calibri"/>
                <w:b w:val="0"/>
                <w:bCs w:val="0"/>
                <w:i w:val="0"/>
                <w:iCs w:val="0"/>
                <w:smallCaps w:val="0"/>
                <w:strike w:val="0"/>
                <w:color w:val="4b3a2e"/>
                <w:sz w:val="22"/>
                <w:szCs w:val="22"/>
                <w:u w:val="none"/>
                <w:shd w:fill="auto" w:val="clear"/>
                <w:vertAlign w:val="baseline"/>
                <w:rtl w:val="0"/>
              </w:rPr>
              <w:t xml:space="preserve">L’action et la prise de risque</w:t>
              <w:tab/>
              <w:t xml:space="preserve">3</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after="0"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malr9i1fzzt">
            <w:r w:rsidDel="00000000" w:rsidR="00000000" w:rsidRPr="00000000">
              <w:rPr>
                <w:rFonts w:ascii="Calibri" w:cs="Calibri" w:eastAsia="Calibri" w:hAnsi="Calibri"/>
                <w:b w:val="0"/>
                <w:bCs w:val="0"/>
                <w:i w:val="0"/>
                <w:iCs w:val="0"/>
                <w:smallCaps w:val="0"/>
                <w:strike w:val="0"/>
                <w:color w:val="4b3a2e"/>
                <w:sz w:val="22"/>
                <w:szCs w:val="22"/>
                <w:u w:val="none"/>
                <w:shd w:fill="auto" w:val="clear"/>
                <w:vertAlign w:val="baseline"/>
                <w:rtl w:val="0"/>
              </w:rPr>
              <w:t xml:space="preserve">Écoresponsabilité, clé de durabilité</w:t>
              <w:tab/>
              <w:t xml:space="preserve">3</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jdrh9314r94v">
            <w:r w:rsidDel="00000000" w:rsidR="00000000" w:rsidRPr="00000000">
              <w:rPr>
                <w:rFonts w:ascii="Calibri" w:cs="Calibri" w:eastAsia="Calibri" w:hAnsi="Calibri"/>
                <w:b w:val="0"/>
                <w:bCs w:val="0"/>
                <w:i w:val="0"/>
                <w:iCs w:val="0"/>
                <w:smallCaps w:val="0"/>
                <w:strike w:val="0"/>
                <w:color w:val="4b3a2e"/>
                <w:sz w:val="22"/>
                <w:szCs w:val="22"/>
                <w:u w:val="none"/>
                <w:shd w:fill="auto" w:val="clear"/>
                <w:vertAlign w:val="baseline"/>
                <w:rtl w:val="0"/>
              </w:rPr>
              <w:t xml:space="preserve">Objectifs</w:t>
              <w:tab/>
              <w:t xml:space="preserve">3</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smjajfhphxuj">
            <w:r w:rsidDel="00000000" w:rsidR="00000000" w:rsidRPr="00000000">
              <w:rPr>
                <w:rFonts w:ascii="Calibri" w:cs="Calibri" w:eastAsia="Calibri" w:hAnsi="Calibri"/>
                <w:b w:val="0"/>
                <w:bCs w:val="0"/>
                <w:i w:val="0"/>
                <w:iCs w:val="0"/>
                <w:smallCaps w:val="0"/>
                <w:strike w:val="0"/>
                <w:color w:val="4b3a2e"/>
                <w:sz w:val="22"/>
                <w:szCs w:val="22"/>
                <w:u w:val="none"/>
                <w:shd w:fill="auto" w:val="clear"/>
                <w:vertAlign w:val="baseline"/>
                <w:rtl w:val="0"/>
              </w:rPr>
              <w:t xml:space="preserve">Champ d’application</w:t>
              <w:tab/>
              <w:t xml:space="preserve">3</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kbv481nilfzy">
            <w:r w:rsidDel="00000000" w:rsidR="00000000" w:rsidRPr="00000000">
              <w:rPr>
                <w:rFonts w:ascii="Calibri" w:cs="Calibri" w:eastAsia="Calibri" w:hAnsi="Calibri"/>
                <w:b w:val="0"/>
                <w:bCs w:val="0"/>
                <w:i w:val="0"/>
                <w:iCs w:val="0"/>
                <w:smallCaps w:val="0"/>
                <w:strike w:val="0"/>
                <w:color w:val="4b3a2e"/>
                <w:sz w:val="22"/>
                <w:szCs w:val="22"/>
                <w:u w:val="none"/>
                <w:shd w:fill="auto" w:val="clear"/>
                <w:vertAlign w:val="baseline"/>
                <w:rtl w:val="0"/>
              </w:rPr>
              <w:t xml:space="preserve">Gouvernance &amp; suivi</w:t>
              <w:tab/>
              <w:t xml:space="preserve">4</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after="0" w:before="60" w:lineRule="auto"/>
            <w:rPr>
              <w:rFonts w:ascii="Arial" w:cs="Arial" w:eastAsia="Arial" w:hAnsi="Arial"/>
              <w:b w:val="0"/>
              <w:bCs w:val="0"/>
              <w:i w:val="0"/>
              <w:iCs w:val="0"/>
              <w:smallCaps w:val="0"/>
              <w:strike w:val="0"/>
              <w:color w:val="000000"/>
              <w:sz w:val="22"/>
              <w:szCs w:val="22"/>
              <w:u w:val="none"/>
              <w:shd w:fill="auto" w:val="clear"/>
              <w:vertAlign w:val="baseline"/>
            </w:rPr>
          </w:pPr>
          <w:hyperlink w:anchor="_heading=h.oi3h7ke4jzi9">
            <w:r w:rsidDel="00000000" w:rsidR="00000000" w:rsidRPr="00000000">
              <w:rPr>
                <w:rFonts w:ascii="Calibri" w:cs="Calibri" w:eastAsia="Calibri" w:hAnsi="Calibri"/>
                <w:b w:val="0"/>
                <w:bCs w:val="0"/>
                <w:i w:val="0"/>
                <w:iCs w:val="0"/>
                <w:smallCaps w:val="0"/>
                <w:strike w:val="0"/>
                <w:color w:val="4b3a2e"/>
                <w:sz w:val="22"/>
                <w:szCs w:val="22"/>
                <w:u w:val="none"/>
                <w:shd w:fill="auto" w:val="clear"/>
                <w:vertAlign w:val="baseline"/>
                <w:rtl w:val="0"/>
              </w:rPr>
              <w:t xml:space="preserve">Cadre d’utilisation</w:t>
              <w:tab/>
              <w:t xml:space="preserve">4</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vyv68z6eu3u8">
            <w:r w:rsidDel="00000000" w:rsidR="00000000" w:rsidRPr="00000000">
              <w:rPr>
                <w:rFonts w:ascii="Calibri" w:cs="Calibri" w:eastAsia="Calibri" w:hAnsi="Calibri"/>
                <w:b w:val="0"/>
                <w:bCs w:val="0"/>
                <w:i w:val="0"/>
                <w:iCs w:val="0"/>
                <w:smallCaps w:val="0"/>
                <w:strike w:val="0"/>
                <w:color w:val="4b3a2e"/>
                <w:sz w:val="22"/>
                <w:szCs w:val="22"/>
                <w:u w:val="none"/>
                <w:shd w:fill="auto" w:val="clear"/>
                <w:vertAlign w:val="baseline"/>
                <w:rtl w:val="0"/>
              </w:rPr>
              <w:t xml:space="preserve">2. IAg responsable </w:t>
              <w:tab/>
              <w:t xml:space="preserve">5</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after="0" w:before="60" w:lineRule="auto"/>
            <w:rPr>
              <w:rFonts w:ascii="Arial" w:cs="Arial" w:eastAsia="Arial" w:hAnsi="Arial"/>
              <w:b w:val="0"/>
              <w:bCs w:val="0"/>
              <w:i w:val="0"/>
              <w:iCs w:val="0"/>
              <w:smallCaps w:val="0"/>
              <w:strike w:val="0"/>
              <w:color w:val="000000"/>
              <w:sz w:val="22"/>
              <w:szCs w:val="22"/>
              <w:u w:val="none"/>
              <w:shd w:fill="auto" w:val="clear"/>
              <w:vertAlign w:val="baseline"/>
            </w:rPr>
          </w:pPr>
          <w:hyperlink w:anchor="_heading=h.vrcdtgc2slqg">
            <w:r w:rsidDel="00000000" w:rsidR="00000000" w:rsidRPr="00000000">
              <w:rPr>
                <w:rFonts w:ascii="Calibri" w:cs="Calibri" w:eastAsia="Calibri" w:hAnsi="Calibri"/>
                <w:b w:val="0"/>
                <w:bCs w:val="0"/>
                <w:i w:val="0"/>
                <w:iCs w:val="0"/>
                <w:smallCaps w:val="0"/>
                <w:strike w:val="0"/>
                <w:color w:val="4b3a2e"/>
                <w:sz w:val="22"/>
                <w:szCs w:val="22"/>
                <w:u w:val="none"/>
                <w:shd w:fill="auto" w:val="clear"/>
                <w:vertAlign w:val="baseline"/>
                <w:rtl w:val="0"/>
              </w:rPr>
              <w:t xml:space="preserve">3. IAg équitable </w:t>
              <w:tab/>
              <w:t xml:space="preserve">6</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after="0" w:before="60" w:lineRule="auto"/>
            <w:rPr>
              <w:rFonts w:ascii="Arial" w:cs="Arial" w:eastAsia="Arial" w:hAnsi="Arial"/>
              <w:b w:val="0"/>
              <w:bCs w:val="0"/>
              <w:i w:val="0"/>
              <w:iCs w:val="0"/>
              <w:smallCaps w:val="0"/>
              <w:strike w:val="0"/>
              <w:color w:val="000000"/>
              <w:sz w:val="22"/>
              <w:szCs w:val="22"/>
              <w:u w:val="none"/>
              <w:shd w:fill="auto" w:val="clear"/>
              <w:vertAlign w:val="baseline"/>
            </w:rPr>
          </w:pPr>
          <w:hyperlink w:anchor="_heading=h.ddqa77ozx3l6">
            <w:r w:rsidDel="00000000" w:rsidR="00000000" w:rsidRPr="00000000">
              <w:rPr>
                <w:rFonts w:ascii="Calibri" w:cs="Calibri" w:eastAsia="Calibri" w:hAnsi="Calibri"/>
                <w:b w:val="0"/>
                <w:bCs w:val="0"/>
                <w:i w:val="0"/>
                <w:iCs w:val="0"/>
                <w:smallCaps w:val="0"/>
                <w:strike w:val="0"/>
                <w:color w:val="4b3a2e"/>
                <w:sz w:val="22"/>
                <w:szCs w:val="22"/>
                <w:u w:val="none"/>
                <w:shd w:fill="auto" w:val="clear"/>
                <w:vertAlign w:val="baseline"/>
                <w:rtl w:val="0"/>
              </w:rPr>
              <w:t xml:space="preserve">4. IAg transparente  </w:t>
              <w:tab/>
              <w:t xml:space="preserve">7</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9nmqc78yc5f">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5. IAg éclairée  </w:t>
              <w:tab/>
              <w:t xml:space="preserve">7</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e95vsvy0n2nf">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6. IAg sécurisée </w:t>
              <w:tab/>
              <w:t xml:space="preserve">8</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jn6h7ebf8e19">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Références</w:t>
              <w:tab/>
              <w:t xml:space="preserve">9</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mr0koihxq67n">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ANNEXES</w:t>
              <w:tab/>
              <w:t xml:space="preserve">10</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after="0" w:before="60" w:lineRule="auto"/>
            <w:rPr>
              <w:rFonts w:ascii="Arial" w:cs="Arial" w:eastAsia="Arial" w:hAnsi="Arial"/>
              <w:i w:val="0"/>
              <w:iCs w:val="0"/>
              <w:smallCaps w:val="0"/>
              <w:strike w:val="0"/>
              <w:sz w:val="22"/>
              <w:szCs w:val="22"/>
              <w:u w:val="none"/>
              <w:shd w:fill="auto" w:val="clear"/>
              <w:vertAlign w:val="baseline"/>
            </w:rPr>
          </w:pPr>
          <w:hyperlink w:anchor="_heading=h.181r33ul44y3">
            <w:r w:rsidDel="00000000" w:rsidR="00000000" w:rsidRPr="00000000">
              <w:rPr>
                <w:i w:val="0"/>
                <w:iCs w:val="0"/>
                <w:smallCaps w:val="0"/>
                <w:strike w:val="0"/>
                <w:sz w:val="22"/>
                <w:szCs w:val="22"/>
                <w:u w:val="none"/>
                <w:shd w:fill="auto" w:val="clear"/>
                <w:vertAlign w:val="baseline"/>
                <w:rtl w:val="0"/>
              </w:rPr>
              <w:t xml:space="preserve">Liste des outils d’IAg utilisés dans l’organisation</w:t>
              <w:tab/>
              <w:t xml:space="preserve">10</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after="0" w:before="60" w:lineRule="auto"/>
            <w:rPr>
              <w:rFonts w:ascii="Arial" w:cs="Arial" w:eastAsia="Arial" w:hAnsi="Arial"/>
              <w:i w:val="0"/>
              <w:iCs w:val="0"/>
              <w:smallCaps w:val="0"/>
              <w:strike w:val="0"/>
              <w:sz w:val="22"/>
              <w:szCs w:val="22"/>
              <w:u w:val="none"/>
              <w:shd w:fill="auto" w:val="clear"/>
              <w:vertAlign w:val="baseline"/>
            </w:rPr>
          </w:pPr>
          <w:hyperlink w:anchor="_heading=h.68g4b9upca3i">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Formulaire d’engagement individuel</w:t>
              <w:tab/>
              <w:t xml:space="preserve">12</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after="0" w:before="60" w:lineRule="auto"/>
            <w:rPr>
              <w:rFonts w:ascii="Arial" w:cs="Arial" w:eastAsia="Arial" w:hAnsi="Arial"/>
              <w:i w:val="0"/>
              <w:iCs w:val="0"/>
              <w:smallCaps w:val="0"/>
              <w:strike w:val="0"/>
              <w:sz w:val="22"/>
              <w:szCs w:val="22"/>
              <w:u w:val="none"/>
              <w:shd w:fill="auto" w:val="clear"/>
              <w:vertAlign w:val="baseline"/>
            </w:rPr>
          </w:pPr>
          <w:hyperlink w:anchor="_heading=h.enatoh71hf1l">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Note légale d’engagement des fournisseurs de services</w:t>
              <w:tab/>
              <w:t xml:space="preserve">14</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after="0" w:before="60" w:lineRule="auto"/>
            <w:rPr>
              <w:rFonts w:ascii="Arial" w:cs="Arial" w:eastAsia="Arial" w:hAnsi="Arial"/>
              <w:i w:val="0"/>
              <w:iCs w:val="0"/>
              <w:smallCaps w:val="0"/>
              <w:strike w:val="0"/>
              <w:sz w:val="22"/>
              <w:szCs w:val="22"/>
              <w:u w:val="none"/>
              <w:shd w:fill="auto" w:val="clear"/>
              <w:vertAlign w:val="baseline"/>
            </w:rPr>
          </w:pPr>
          <w:hyperlink w:anchor="_heading=h.swzsxx8o0qkn">
            <w:r w:rsidDel="00000000" w:rsidR="00000000" w:rsidRPr="00000000">
              <w:rPr>
                <w:i w:val="0"/>
                <w:iCs w:val="0"/>
                <w:smallCaps w:val="0"/>
                <w:strike w:val="0"/>
                <w:sz w:val="22"/>
                <w:szCs w:val="22"/>
                <w:u w:val="none"/>
                <w:shd w:fill="auto" w:val="clear"/>
                <w:vertAlign w:val="baseline"/>
                <w:rtl w:val="0"/>
              </w:rPr>
              <w:t xml:space="preserve">Glossaire</w:t>
              <w:tab/>
              <w:t xml:space="preserve">16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tbl>
      <w:tblPr>
        <w:tblStyle w:val="Table2"/>
        <w:tblW w:w="82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35"/>
        <w:tblGridChange w:id="0">
          <w:tblGrid>
            <w:gridCol w:w="8235"/>
          </w:tblGrid>
        </w:tblGridChange>
      </w:tblGrid>
      <w:tr>
        <w:trPr>
          <w:cantSplit w:val="0"/>
          <w:trHeight w:val="3165" w:hRule="atLeast"/>
          <w:tblHeader w:val="0"/>
        </w:trPr>
        <w:tc>
          <w:tcPr>
            <w:tcBorders>
              <w:top w:color="000000" w:space="0" w:sz="0" w:val="nil"/>
              <w:left w:color="000000" w:space="0" w:sz="0" w:val="nil"/>
              <w:bottom w:color="000000" w:space="0" w:sz="0" w:val="nil"/>
              <w:right w:color="000000" w:space="0" w:sz="0" w:val="nil"/>
            </w:tcBorders>
            <w:shd w:fill="eaf5f6" w:val="clear"/>
            <w:tcMar>
              <w:top w:w="20.0" w:type="dxa"/>
              <w:left w:w="180.0" w:type="dxa"/>
              <w:bottom w:w="20.0" w:type="dxa"/>
              <w:right w:w="120.0" w:type="dxa"/>
            </w:tcMar>
            <w:vAlign w:val="top"/>
          </w:tcPr>
          <w:p w:rsidR="00000000" w:rsidDel="00000000" w:rsidP="00000000" w:rsidRDefault="00000000" w:rsidRPr="00000000" w14:paraId="0000002E">
            <w:pPr>
              <w:spacing w:before="180" w:lineRule="auto"/>
              <w:rPr>
                <w:b w:val="1"/>
                <w:bCs w:val="1"/>
              </w:rPr>
            </w:pPr>
            <w:r w:rsidDel="00000000" w:rsidR="00000000" w:rsidRPr="00000000">
              <w:rPr>
                <w:b w:val="1"/>
                <w:bCs w:val="1"/>
                <w:rtl w:val="0"/>
              </w:rPr>
              <w:t xml:space="preserve">Comment s’approprier ce canevas</w:t>
            </w:r>
          </w:p>
          <w:p w:rsidR="00000000" w:rsidDel="00000000" w:rsidP="00000000" w:rsidRDefault="00000000" w:rsidRPr="00000000" w14:paraId="0000002F">
            <w:pPr>
              <w:spacing w:before="60" w:lineRule="auto"/>
              <w:rPr>
                <w:b w:val="1"/>
                <w:bCs w:val="1"/>
                <w:sz w:val="12"/>
                <w:szCs w:val="12"/>
                <w:u w:val="single"/>
              </w:rPr>
            </w:pPr>
            <w:r w:rsidDel="00000000" w:rsidR="00000000" w:rsidRPr="00000000">
              <w:rPr>
                <w:rtl w:val="0"/>
              </w:rPr>
            </w:r>
          </w:p>
          <w:p w:rsidR="00000000" w:rsidDel="00000000" w:rsidP="00000000" w:rsidRDefault="00000000" w:rsidRPr="00000000" w14:paraId="00000030">
            <w:pPr>
              <w:jc w:val="both"/>
              <w:rPr>
                <w:sz w:val="20"/>
                <w:szCs w:val="20"/>
              </w:rPr>
            </w:pPr>
            <w:r w:rsidDel="00000000" w:rsidR="00000000" w:rsidRPr="00000000">
              <w:rPr>
                <w:sz w:val="20"/>
                <w:szCs w:val="20"/>
                <w:rtl w:val="0"/>
              </w:rPr>
              <w:t xml:space="preserve">Le présent document constitue une base de travail destinée à être adaptée à la réalité, aux pratiques et aux valeurs propres de votre organisation. Il n’a pas la vocation d’être utilisé tel quel, mais à servir de point de départ à une réflexion collective.</w:t>
            </w:r>
          </w:p>
          <w:p w:rsidR="00000000" w:rsidDel="00000000" w:rsidP="00000000" w:rsidRDefault="00000000" w:rsidRPr="00000000" w14:paraId="00000031">
            <w:pPr>
              <w:jc w:val="both"/>
              <w:rPr>
                <w:sz w:val="20"/>
                <w:szCs w:val="20"/>
              </w:rPr>
            </w:pPr>
            <w:r w:rsidDel="00000000" w:rsidR="00000000" w:rsidRPr="00000000">
              <w:rPr>
                <w:sz w:val="20"/>
                <w:szCs w:val="20"/>
                <w:rtl w:val="0"/>
              </w:rPr>
              <w:t xml:space="preserve">Tout au long du document, la section commentaire propose des questions et des angles de réflexion afin d’alimenter vos discussions internes. Ces éléments sont fournis à titre indicatif et doivent être retirés une fois la démarche complétée.</w:t>
            </w:r>
          </w:p>
          <w:p w:rsidR="00000000" w:rsidDel="00000000" w:rsidP="00000000" w:rsidRDefault="00000000" w:rsidRPr="00000000" w14:paraId="00000032">
            <w:pPr>
              <w:jc w:val="both"/>
              <w:rPr>
                <w:sz w:val="20"/>
                <w:szCs w:val="20"/>
              </w:rPr>
            </w:pPr>
            <w:r w:rsidDel="00000000" w:rsidR="00000000" w:rsidRPr="00000000">
              <w:rPr>
                <w:sz w:val="20"/>
                <w:szCs w:val="20"/>
                <w:rtl w:val="0"/>
              </w:rPr>
              <w:t xml:space="preserve">Les contenus suggérés peuvent être librement modifiés, raccourcis, enrichis ou remplacés afin de refléter fidèlement vos usages, vos besoins et votre positionnement face à l’intelligence artificielle générative.</w:t>
            </w:r>
          </w:p>
          <w:p w:rsidR="00000000" w:rsidDel="00000000" w:rsidP="00000000" w:rsidRDefault="00000000" w:rsidRPr="00000000" w14:paraId="00000033">
            <w:pPr>
              <w:jc w:val="both"/>
              <w:rPr>
                <w:sz w:val="20"/>
                <w:szCs w:val="20"/>
              </w:rPr>
            </w:pPr>
            <w:r w:rsidDel="00000000" w:rsidR="00000000" w:rsidRPr="00000000">
              <w:rPr>
                <w:sz w:val="20"/>
                <w:szCs w:val="20"/>
                <w:rtl w:val="0"/>
              </w:rPr>
              <w:t xml:space="preserve">Afin de garantir la pertinence et l’adhésion à la charte, il est recommandé d’impliquer les différentes parties prenantes de votre organisation (direction, équipes, collaborateurs externes, etc.) tout au long du processus d’élaboration.</w:t>
            </w:r>
          </w:p>
          <w:p w:rsidR="00000000" w:rsidDel="00000000" w:rsidP="00000000" w:rsidRDefault="00000000" w:rsidRPr="00000000" w14:paraId="00000034">
            <w:pPr>
              <w:spacing w:after="180" w:lineRule="auto"/>
              <w:jc w:val="both"/>
              <w:rPr>
                <w:sz w:val="20"/>
                <w:szCs w:val="20"/>
              </w:rPr>
            </w:pPr>
            <w:r w:rsidDel="00000000" w:rsidR="00000000" w:rsidRPr="00000000">
              <w:rPr>
                <w:sz w:val="20"/>
                <w:szCs w:val="20"/>
                <w:rtl w:val="0"/>
              </w:rPr>
              <w:t xml:space="preserve">Enfin, selon vos ressources et votre contexte, il peut être judicieux de soumettre la version finale du document à une expertise externe, par exemple celle d’un·e agent·e de développement numérique (ADN) de votre secteur ou de votre région.</w:t>
            </w: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 </w:t>
      </w:r>
    </w:p>
    <w:p w:rsidR="00000000" w:rsidDel="00000000" w:rsidP="00000000" w:rsidRDefault="00000000" w:rsidRPr="00000000" w14:paraId="00000037">
      <w:pPr>
        <w:jc w:val="both"/>
        <w:rPr>
          <w:sz w:val="18"/>
          <w:szCs w:val="18"/>
        </w:rPr>
      </w:pPr>
      <w:r w:rsidDel="00000000" w:rsidR="00000000" w:rsidRPr="00000000">
        <w:rPr>
          <w:i w:val="1"/>
          <w:iCs w:val="1"/>
          <w:sz w:val="18"/>
          <w:szCs w:val="18"/>
          <w:rtl w:val="0"/>
        </w:rPr>
        <w:t xml:space="preserve">Ce canevas est une initiative du Réseau des agents et agentes de développement culturel numérique visant à partager une réflexion commune aux OBNL du milieu culturel. Il ne constitue pas un avis juridique, mais reflète nos recommandations, qui vont évoluer au fil du temps en fonction de l’évolution des technologies et de notre vision des objectifs culturels. </w:t>
      </w:r>
      <w:r w:rsidDel="00000000" w:rsidR="00000000" w:rsidRPr="00000000">
        <w:rPr>
          <w:rtl w:val="0"/>
        </w:rPr>
      </w:r>
    </w:p>
    <w:p w:rsidR="00000000" w:rsidDel="00000000" w:rsidP="00000000" w:rsidRDefault="00000000" w:rsidRPr="00000000" w14:paraId="00000038">
      <w:pPr>
        <w:jc w:val="both"/>
        <w:rPr>
          <w:i w:val="1"/>
          <w:iCs w:val="1"/>
          <w:sz w:val="18"/>
          <w:szCs w:val="18"/>
        </w:rPr>
      </w:pPr>
      <w:r w:rsidDel="00000000" w:rsidR="00000000" w:rsidRPr="00000000">
        <w:rPr>
          <w:i w:val="1"/>
          <w:iCs w:val="1"/>
          <w:sz w:val="18"/>
          <w:szCs w:val="18"/>
          <w:rtl w:val="0"/>
        </w:rPr>
        <w:t xml:space="preserve">Les termes de ce document n’ont pas été agréés par un légiste, il est le résultat de réflexions stratégiques internes.</w:t>
        <w:br w:type="textWrapping"/>
        <w:t xml:space="preserve">Ce canevas ne constitue pas un avis juridique.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drawing>
          <wp:inline distB="114300" distT="114300" distL="114300" distR="114300">
            <wp:extent cx="799071" cy="322014"/>
            <wp:effectExtent b="0" l="0" r="0" t="0"/>
            <wp:docPr id="1636640406"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799071" cy="322014"/>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3B">
      <w:pPr>
        <w:jc w:val="both"/>
        <w:rPr>
          <w:i w:val="1"/>
          <w:iCs w:val="1"/>
          <w:sz w:val="18"/>
          <w:szCs w:val="18"/>
        </w:rPr>
      </w:pPr>
      <w:r w:rsidDel="00000000" w:rsidR="00000000" w:rsidRPr="00000000">
        <w:rPr>
          <w:i w:val="1"/>
          <w:iCs w:val="1"/>
          <w:sz w:val="18"/>
          <w:szCs w:val="18"/>
          <w:rtl w:val="0"/>
        </w:rPr>
        <w:t xml:space="preserve">Assistance limitée de l’IAg. Ce document n’a pas été révisé de façon professionnelle, mais plutôt avec l’intelligence artificielle.</w:t>
      </w:r>
    </w:p>
    <w:p w:rsidR="00000000" w:rsidDel="00000000" w:rsidP="00000000" w:rsidRDefault="00000000" w:rsidRPr="00000000" w14:paraId="0000003C">
      <w:pPr>
        <w:spacing w:after="60" w:lineRule="auto"/>
        <w:rPr>
          <w:i w:val="1"/>
          <w:iCs w:val="1"/>
          <w:sz w:val="16"/>
          <w:szCs w:val="16"/>
        </w:rPr>
      </w:pPr>
      <w:r w:rsidDel="00000000" w:rsidR="00000000" w:rsidRPr="00000000">
        <w:rPr>
          <w:i w:val="1"/>
          <w:iCs w:val="1"/>
          <w:sz w:val="16"/>
          <w:szCs w:val="16"/>
          <w:rtl w:val="0"/>
        </w:rPr>
        <w:br w:type="textWrapping"/>
      </w:r>
      <w:r w:rsidDel="00000000" w:rsidR="00000000" w:rsidRPr="00000000">
        <w:rPr>
          <w:i w:val="1"/>
          <w:iCs w:val="1"/>
          <w:sz w:val="16"/>
          <w:szCs w:val="16"/>
        </w:rPr>
        <w:drawing>
          <wp:inline distB="114300" distT="114300" distL="114300" distR="114300">
            <wp:extent cx="518538" cy="182711"/>
            <wp:effectExtent b="0" l="0" r="0" t="0"/>
            <wp:docPr id="163664040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18538" cy="182711"/>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after="120" w:lineRule="auto"/>
        <w:jc w:val="both"/>
        <w:rPr>
          <w:i w:val="1"/>
          <w:iCs w:val="1"/>
          <w:sz w:val="18"/>
          <w:szCs w:val="18"/>
        </w:rPr>
      </w:pPr>
      <w:r w:rsidDel="00000000" w:rsidR="00000000" w:rsidRPr="00000000">
        <w:rPr>
          <w:i w:val="1"/>
          <w:iCs w:val="1"/>
          <w:sz w:val="18"/>
          <w:szCs w:val="18"/>
          <w:rtl w:val="0"/>
        </w:rPr>
        <w:t xml:space="preserve">Creative Common: Les personnes qui ont associé une publication à cette licence ont dédié le contenu au domaine public en renonçant dans le monde entier à ses droits sur la publication selon les lois sur le droit d’auteur, droit voisin et connexes, dans la mesure permise par la loi.</w:t>
      </w:r>
    </w:p>
    <w:p w:rsidR="00000000" w:rsidDel="00000000" w:rsidP="00000000" w:rsidRDefault="00000000" w:rsidRPr="00000000" w14:paraId="0000003E">
      <w:pPr>
        <w:jc w:val="both"/>
        <w:rPr>
          <w:sz w:val="24"/>
          <w:szCs w:val="24"/>
        </w:rPr>
      </w:pPr>
      <w:r w:rsidDel="00000000" w:rsidR="00000000" w:rsidRPr="00000000">
        <w:rPr>
          <w:i w:val="1"/>
          <w:iCs w:val="1"/>
          <w:sz w:val="18"/>
          <w:szCs w:val="18"/>
          <w:rtl w:val="0"/>
        </w:rPr>
        <w:t xml:space="preserve">Vous pouvez copier, modifier, distribuer et représenter l’œuvre, même à des fins commerciales, sans avoir besoin de demander l’autorisation.</w:t>
      </w:r>
      <w:r w:rsidDel="00000000" w:rsidR="00000000" w:rsidRPr="00000000">
        <w:rPr>
          <w:rtl w:val="0"/>
        </w:rPr>
      </w:r>
    </w:p>
    <w:p w:rsidR="00000000" w:rsidDel="00000000" w:rsidP="00000000" w:rsidRDefault="00000000" w:rsidRPr="00000000" w14:paraId="0000003F">
      <w:pPr>
        <w:rPr>
          <w:b w:val="1"/>
          <w:bCs w:val="1"/>
          <w:color w:val="83c0bf"/>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1"/>
        <w:spacing w:after="80" w:lineRule="auto"/>
        <w:rPr/>
      </w:pPr>
      <w:bookmarkStart w:colFirst="0" w:colLast="0" w:name="_heading=h.c5am42qbgud" w:id="0"/>
      <w:bookmarkEnd w:id="0"/>
      <w:sdt>
        <w:sdtPr>
          <w:id w:val="-796203411"/>
          <w:tag w:val="goog_rdk_0"/>
        </w:sdtPr>
        <w:sdtContent>
          <w:commentRangeStart w:id="0"/>
        </w:sdtContent>
      </w:sdt>
      <w:r w:rsidDel="00000000" w:rsidR="00000000" w:rsidRPr="00000000">
        <w:rPr>
          <w:rtl w:val="0"/>
        </w:rPr>
        <w:t xml:space="preserve">Préambule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En reconnaissant l’impact de l’intelligence artificielle (IA) sur la transformation des industries,</w:t>
      </w:r>
      <w:r w:rsidDel="00000000" w:rsidR="00000000" w:rsidRPr="00000000">
        <w:rPr>
          <w:color w:val="ff0000"/>
          <w:rtl w:val="0"/>
        </w:rPr>
        <w:t xml:space="preserve"> ORGANISATION</w:t>
      </w:r>
      <w:r w:rsidDel="00000000" w:rsidR="00000000" w:rsidRPr="00000000">
        <w:rPr>
          <w:rtl w:val="0"/>
        </w:rPr>
        <w:t xml:space="preserve"> s’engage à l’utiliser de manière responsable, éthique et respectueuse des droits humains, en tenant compte de son impact social, économique et environnemental. Cette réflexion prend ses assises dans le guide d’</w:t>
      </w:r>
      <w:hyperlink r:id="rId12">
        <w:r w:rsidDel="00000000" w:rsidR="00000000" w:rsidRPr="00000000">
          <w:rPr>
            <w:color w:val="0000ff"/>
            <w:u w:val="single"/>
            <w:rtl w:val="0"/>
          </w:rPr>
          <w:t xml:space="preserve">Utilisation responsable de l’intelligence artificielle</w:t>
        </w:r>
      </w:hyperlink>
      <w:r w:rsidDel="00000000" w:rsidR="00000000" w:rsidRPr="00000000">
        <w:rPr>
          <w:rtl w:val="0"/>
        </w:rPr>
        <w:t xml:space="preserve"> du gouvernement du Canada et la </w:t>
      </w:r>
      <w:hyperlink r:id="rId13">
        <w:r w:rsidDel="00000000" w:rsidR="00000000" w:rsidRPr="00000000">
          <w:rPr>
            <w:color w:val="0000ff"/>
            <w:u w:val="single"/>
            <w:rtl w:val="0"/>
          </w:rPr>
          <w:t xml:space="preserve">Charte des Nations numériques</w:t>
        </w:r>
      </w:hyperlink>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t xml:space="preserve">La pensée critique, le jugement et l’expertise s’imposent dans tous les cas d’usage de l’intelligence artificielle, qu’elle soit générative ou non. </w:t>
      </w:r>
    </w:p>
    <w:p w:rsidR="00000000" w:rsidDel="00000000" w:rsidP="00000000" w:rsidRDefault="00000000" w:rsidRPr="00000000" w14:paraId="00000043">
      <w:pPr>
        <w:pStyle w:val="Heading1"/>
        <w:spacing w:after="80" w:before="440" w:lineRule="auto"/>
        <w:rPr>
          <w:vertAlign w:val="baseline"/>
        </w:rPr>
      </w:pPr>
      <w:bookmarkStart w:colFirst="0" w:colLast="0" w:name="_heading=h.ejuf1pyre07c" w:id="1"/>
      <w:bookmarkEnd w:id="1"/>
      <w:r w:rsidDel="00000000" w:rsidR="00000000" w:rsidRPr="00000000">
        <w:rPr>
          <w:vertAlign w:val="baseline"/>
          <w:rtl w:val="0"/>
        </w:rPr>
        <w:t xml:space="preserve">Principes directeurs</w:t>
      </w:r>
    </w:p>
    <w:p w:rsidR="00000000" w:rsidDel="00000000" w:rsidP="00000000" w:rsidRDefault="00000000" w:rsidRPr="00000000" w14:paraId="00000044">
      <w:pPr>
        <w:pStyle w:val="Heading2"/>
        <w:spacing w:after="0" w:before="120" w:lineRule="auto"/>
        <w:rPr/>
      </w:pPr>
      <w:bookmarkStart w:colFirst="0" w:colLast="0" w:name="_heading=h.ak3ug4rfcch6" w:id="2"/>
      <w:bookmarkEnd w:id="2"/>
      <w:r w:rsidDel="00000000" w:rsidR="00000000" w:rsidRPr="00000000">
        <w:rPr>
          <w:rtl w:val="0"/>
        </w:rPr>
        <w:t xml:space="preserve">Partage, ouverture et collaboration</w:t>
      </w:r>
    </w:p>
    <w:p w:rsidR="00000000" w:rsidDel="00000000" w:rsidP="00000000" w:rsidRDefault="00000000" w:rsidRPr="00000000" w14:paraId="00000045">
      <w:pPr>
        <w:rPr/>
      </w:pPr>
      <w:r w:rsidDel="00000000" w:rsidR="00000000" w:rsidRPr="00000000">
        <w:rPr>
          <w:rtl w:val="0"/>
        </w:rPr>
        <w:t xml:space="preserve">Nos processus se développent par une concertation interne, une gouvernance horizontale où chaque voix compte et </w:t>
      </w:r>
      <w:r w:rsidDel="00000000" w:rsidR="00000000" w:rsidRPr="00000000">
        <w:rPr>
          <w:rtl w:val="0"/>
        </w:rPr>
        <w:t xml:space="preserve">où l’humain est au centre des décisions.</w:t>
      </w:r>
      <w:r w:rsidDel="00000000" w:rsidR="00000000" w:rsidRPr="00000000">
        <w:rPr>
          <w:rtl w:val="0"/>
        </w:rPr>
      </w:r>
    </w:p>
    <w:p w:rsidR="00000000" w:rsidDel="00000000" w:rsidP="00000000" w:rsidRDefault="00000000" w:rsidRPr="00000000" w14:paraId="00000046">
      <w:pPr>
        <w:pStyle w:val="Heading2"/>
        <w:spacing w:after="0" w:before="120" w:lineRule="auto"/>
        <w:rPr/>
      </w:pPr>
      <w:bookmarkStart w:colFirst="0" w:colLast="0" w:name="_heading=h.xoy0quze85rq" w:id="3"/>
      <w:bookmarkEnd w:id="3"/>
      <w:r w:rsidDel="00000000" w:rsidR="00000000" w:rsidRPr="00000000">
        <w:rPr>
          <w:rtl w:val="0"/>
        </w:rPr>
        <w:t xml:space="preserve">L’action et la prise de risque</w:t>
      </w:r>
    </w:p>
    <w:p w:rsidR="00000000" w:rsidDel="00000000" w:rsidP="00000000" w:rsidRDefault="00000000" w:rsidRPr="00000000" w14:paraId="00000047">
      <w:pPr>
        <w:rPr/>
      </w:pPr>
      <w:r w:rsidDel="00000000" w:rsidR="00000000" w:rsidRPr="00000000">
        <w:rPr>
          <w:rtl w:val="0"/>
        </w:rPr>
        <w:t xml:space="preserve">Nous valorisons l’expérimentation itérative et l’apprentissage par l’essai en reconnaissant le droit à l’erreur et en nous impliquant par des initiatives concrètes.</w:t>
      </w:r>
    </w:p>
    <w:p w:rsidR="00000000" w:rsidDel="00000000" w:rsidP="00000000" w:rsidRDefault="00000000" w:rsidRPr="00000000" w14:paraId="00000048">
      <w:pPr>
        <w:pStyle w:val="Heading2"/>
        <w:spacing w:after="0" w:before="120" w:lineRule="auto"/>
        <w:rPr/>
      </w:pPr>
      <w:bookmarkStart w:colFirst="0" w:colLast="0" w:name="_heading=h.2malr9i1fzzt" w:id="4"/>
      <w:bookmarkEnd w:id="4"/>
      <w:r w:rsidDel="00000000" w:rsidR="00000000" w:rsidRPr="00000000">
        <w:rPr>
          <w:rtl w:val="0"/>
        </w:rPr>
        <w:t xml:space="preserve">Écoresponsabilité, clé de durabilité</w:t>
      </w:r>
    </w:p>
    <w:p w:rsidR="00000000" w:rsidDel="00000000" w:rsidP="00000000" w:rsidRDefault="00000000" w:rsidRPr="00000000" w14:paraId="00000049">
      <w:pPr>
        <w:rPr/>
      </w:pPr>
      <w:r w:rsidDel="00000000" w:rsidR="00000000" w:rsidRPr="00000000">
        <w:rPr>
          <w:rtl w:val="0"/>
        </w:rPr>
        <w:t xml:space="preserve">Nous considérons l’empreinte environnementale de nos usages numériques et mettons en place des moyens concrets pour la réduire.</w:t>
      </w:r>
    </w:p>
    <w:p w:rsidR="00000000" w:rsidDel="00000000" w:rsidP="00000000" w:rsidRDefault="00000000" w:rsidRPr="00000000" w14:paraId="0000004A">
      <w:pPr>
        <w:pStyle w:val="Heading1"/>
        <w:spacing w:after="80" w:before="440" w:lineRule="auto"/>
        <w:rPr/>
      </w:pPr>
      <w:bookmarkStart w:colFirst="0" w:colLast="0" w:name="_heading=h.jdrh9314r94v" w:id="5"/>
      <w:bookmarkEnd w:id="5"/>
      <w:sdt>
        <w:sdtPr>
          <w:id w:val="-1052716204"/>
          <w:tag w:val="goog_rdk_1"/>
        </w:sdtPr>
        <w:sdtContent>
          <w:commentRangeStart w:id="1"/>
        </w:sdtContent>
      </w:sdt>
      <w:r w:rsidDel="00000000" w:rsidR="00000000" w:rsidRPr="00000000">
        <w:rPr>
          <w:vertAlign w:val="baseline"/>
          <w:rtl w:val="0"/>
        </w:rPr>
        <w:t xml:space="preserve">Objectifs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Ce guide vise notamment, mais sans s’y limiter, à: </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567" w:right="0" w:hanging="284"/>
        <w:jc w:val="left"/>
        <w:rPr/>
      </w:pPr>
      <w:r w:rsidDel="00000000" w:rsidR="00000000" w:rsidRPr="00000000">
        <w:rPr>
          <w:rFonts w:ascii="Calibri" w:cs="Calibri" w:eastAsia="Calibri" w:hAnsi="Calibri"/>
          <w:b w:val="0"/>
          <w:bCs w:val="0"/>
          <w:i w:val="0"/>
          <w:iCs w:val="0"/>
          <w:smallCaps w:val="0"/>
          <w:strike w:val="0"/>
          <w:color w:val="4b3a2e"/>
          <w:sz w:val="22"/>
          <w:szCs w:val="22"/>
          <w:u w:val="none"/>
          <w:shd w:fill="auto" w:val="clear"/>
          <w:vertAlign w:val="baseline"/>
          <w:rtl w:val="0"/>
        </w:rPr>
        <w:t xml:space="preserve">Baliser l’utilisation de l’IA générative selon les besoins des personnes utilisatrices; </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567" w:right="0" w:hanging="284"/>
        <w:jc w:val="left"/>
        <w:rPr/>
      </w:pPr>
      <w:r w:rsidDel="00000000" w:rsidR="00000000" w:rsidRPr="00000000">
        <w:rPr>
          <w:rFonts w:ascii="Calibri" w:cs="Calibri" w:eastAsia="Calibri" w:hAnsi="Calibri"/>
          <w:b w:val="0"/>
          <w:bCs w:val="0"/>
          <w:i w:val="0"/>
          <w:iCs w:val="0"/>
          <w:smallCaps w:val="0"/>
          <w:strike w:val="0"/>
          <w:color w:val="4b3a2e"/>
          <w:sz w:val="22"/>
          <w:szCs w:val="22"/>
          <w:u w:val="none"/>
          <w:shd w:fill="auto" w:val="clear"/>
          <w:vertAlign w:val="baseline"/>
          <w:rtl w:val="0"/>
        </w:rPr>
        <w:t xml:space="preserve">Faire acte de transparence sur comment, pourquoi et quand l’IAg est utilisée; </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567" w:right="0" w:hanging="284"/>
        <w:jc w:val="left"/>
        <w:rPr/>
      </w:pPr>
      <w:r w:rsidDel="00000000" w:rsidR="00000000" w:rsidRPr="00000000">
        <w:rPr>
          <w:rFonts w:ascii="Calibri" w:cs="Calibri" w:eastAsia="Calibri" w:hAnsi="Calibri"/>
          <w:b w:val="0"/>
          <w:bCs w:val="0"/>
          <w:i w:val="0"/>
          <w:iCs w:val="0"/>
          <w:smallCaps w:val="0"/>
          <w:strike w:val="0"/>
          <w:color w:val="4b3a2e"/>
          <w:sz w:val="22"/>
          <w:szCs w:val="22"/>
          <w:u w:val="none"/>
          <w:shd w:fill="auto" w:val="clear"/>
          <w:vertAlign w:val="baseline"/>
          <w:rtl w:val="0"/>
        </w:rPr>
        <w:t xml:space="preserve">Encadrer l’innovation et l’expérimentation avec des valeurs de durabilité; </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567" w:right="0" w:hanging="284"/>
        <w:jc w:val="left"/>
        <w:rPr/>
      </w:pPr>
      <w:r w:rsidDel="00000000" w:rsidR="00000000" w:rsidRPr="00000000">
        <w:rPr>
          <w:rFonts w:ascii="Calibri" w:cs="Calibri" w:eastAsia="Calibri" w:hAnsi="Calibri"/>
          <w:b w:val="0"/>
          <w:bCs w:val="0"/>
          <w:i w:val="0"/>
          <w:iCs w:val="0"/>
          <w:smallCaps w:val="0"/>
          <w:strike w:val="0"/>
          <w:color w:val="4b3a2e"/>
          <w:sz w:val="22"/>
          <w:szCs w:val="22"/>
          <w:u w:val="none"/>
          <w:shd w:fill="auto" w:val="clear"/>
          <w:vertAlign w:val="baseline"/>
          <w:rtl w:val="0"/>
        </w:rPr>
        <w:t xml:space="preserve">Utiliser l’IAg dans une posture éthique, en tout respect des artistes et des organisations membres de </w:t>
      </w:r>
      <w:r w:rsidDel="00000000" w:rsidR="00000000" w:rsidRPr="00000000">
        <w:rPr>
          <w:color w:val="ff0000"/>
          <w:rtl w:val="0"/>
        </w:rPr>
        <w:t xml:space="preserve">ORGANISATION</w:t>
      </w:r>
      <w:r w:rsidDel="00000000" w:rsidR="00000000" w:rsidRPr="00000000">
        <w:rPr>
          <w:rFonts w:ascii="Calibri" w:cs="Calibri" w:eastAsia="Calibri" w:hAnsi="Calibri"/>
          <w:b w:val="0"/>
          <w:bCs w:val="0"/>
          <w:i w:val="0"/>
          <w:iCs w:val="0"/>
          <w:smallCaps w:val="0"/>
          <w:strike w:val="0"/>
          <w:color w:val="4b3a2e"/>
          <w:sz w:val="22"/>
          <w:szCs w:val="22"/>
          <w:u w:val="none"/>
          <w:shd w:fill="auto" w:val="clear"/>
          <w:vertAlign w:val="baseline"/>
          <w:rtl w:val="0"/>
        </w:rPr>
        <w:t xml:space="preserve">.  </w:t>
      </w:r>
    </w:p>
    <w:p w:rsidR="00000000" w:rsidDel="00000000" w:rsidP="00000000" w:rsidRDefault="00000000" w:rsidRPr="00000000" w14:paraId="00000050">
      <w:pPr>
        <w:pStyle w:val="Heading1"/>
        <w:spacing w:after="80" w:before="440" w:lineRule="auto"/>
        <w:rPr/>
      </w:pPr>
      <w:bookmarkStart w:colFirst="0" w:colLast="0" w:name="_heading=h.flcrbftv3idm" w:id="6"/>
      <w:bookmarkEnd w:id="6"/>
      <w:r w:rsidDel="00000000" w:rsidR="00000000" w:rsidRPr="00000000">
        <w:rPr>
          <w:rtl w:val="0"/>
        </w:rPr>
      </w:r>
    </w:p>
    <w:p w:rsidR="00000000" w:rsidDel="00000000" w:rsidP="00000000" w:rsidRDefault="00000000" w:rsidRPr="00000000" w14:paraId="00000051">
      <w:pPr>
        <w:pStyle w:val="Heading1"/>
        <w:spacing w:after="80" w:before="440" w:lineRule="auto"/>
        <w:rPr/>
      </w:pPr>
      <w:bookmarkStart w:colFirst="0" w:colLast="0" w:name="_heading=h.smjajfhphxuj" w:id="7"/>
      <w:bookmarkEnd w:id="7"/>
      <w:r w:rsidDel="00000000" w:rsidR="00000000" w:rsidRPr="00000000">
        <w:rPr>
          <w:vertAlign w:val="baseline"/>
          <w:rtl w:val="0"/>
        </w:rPr>
        <w:t xml:space="preserve">Champ </w:t>
      </w:r>
      <w:sdt>
        <w:sdtPr>
          <w:id w:val="-2001513297"/>
          <w:tag w:val="goog_rdk_2"/>
        </w:sdtPr>
        <w:sdtContent>
          <w:commentRangeStart w:id="2"/>
        </w:sdtContent>
      </w:sdt>
      <w:r w:rsidDel="00000000" w:rsidR="00000000" w:rsidRPr="00000000">
        <w:rPr>
          <w:vertAlign w:val="baseline"/>
          <w:rtl w:val="0"/>
        </w:rPr>
        <w:t xml:space="preserve">d’application</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Cette charte s’applique au personnel, aux stagiaires, aux personnes contractuelles, au conseil d’administration et aux bénévoles. Les personnes collaborant à l’externe sont invitées à respecter les principes de cette charte lorsque leurs mandats impliquent l’utilisation d’IAg.</w:t>
      </w:r>
      <w:r w:rsidDel="00000000" w:rsidR="00000000" w:rsidRPr="00000000">
        <w:rPr>
          <w:rtl w:val="0"/>
        </w:rPr>
      </w:r>
    </w:p>
    <w:p w:rsidR="00000000" w:rsidDel="00000000" w:rsidP="00000000" w:rsidRDefault="00000000" w:rsidRPr="00000000" w14:paraId="00000053">
      <w:pPr>
        <w:pStyle w:val="Heading1"/>
        <w:spacing w:after="80" w:before="440" w:lineRule="auto"/>
        <w:rPr/>
      </w:pPr>
      <w:bookmarkStart w:colFirst="0" w:colLast="0" w:name="_heading=h.kbv481nilfzy" w:id="8"/>
      <w:bookmarkEnd w:id="8"/>
      <w:r w:rsidDel="00000000" w:rsidR="00000000" w:rsidRPr="00000000">
        <w:rPr>
          <w:rtl w:val="0"/>
        </w:rPr>
        <w:t xml:space="preserve">Gouvernance &amp; </w:t>
      </w:r>
      <w:sdt>
        <w:sdtPr>
          <w:id w:val="518643546"/>
          <w:tag w:val="goog_rdk_3"/>
        </w:sdtPr>
        <w:sdtContent>
          <w:commentRangeStart w:id="3"/>
        </w:sdtContent>
      </w:sdt>
      <w:r w:rsidDel="00000000" w:rsidR="00000000" w:rsidRPr="00000000">
        <w:rPr>
          <w:rtl w:val="0"/>
        </w:rPr>
        <w:t xml:space="preserve">suivi</w:t>
      </w:r>
      <w:commentRangeEnd w:id="3"/>
      <w:r w:rsidDel="00000000" w:rsidR="00000000" w:rsidRPr="00000000">
        <w:commentReference w:id="3"/>
      </w:r>
      <w:r w:rsidDel="00000000" w:rsidR="00000000" w:rsidRPr="00000000">
        <w:rPr>
          <w:rtl w:val="0"/>
        </w:rPr>
        <w:t xml:space="preserve"> </w:t>
      </w:r>
    </w:p>
    <w:p w:rsidR="00000000" w:rsidDel="00000000" w:rsidP="00000000" w:rsidRDefault="00000000" w:rsidRPr="00000000" w14:paraId="00000054">
      <w:pPr>
        <w:rPr/>
      </w:pPr>
      <w:r w:rsidDel="00000000" w:rsidR="00000000" w:rsidRPr="00000000">
        <w:rPr>
          <w:rtl w:val="0"/>
        </w:rPr>
        <w:t xml:space="preserve">Cette charte est révisée annuellement par l’</w:t>
      </w:r>
      <w:r w:rsidDel="00000000" w:rsidR="00000000" w:rsidRPr="00000000">
        <w:rPr>
          <w:color w:val="ff0000"/>
          <w:rtl w:val="0"/>
        </w:rPr>
        <w:t xml:space="preserve">agent·e de développement numérique</w:t>
      </w:r>
      <w:r w:rsidDel="00000000" w:rsidR="00000000" w:rsidRPr="00000000">
        <w:rPr>
          <w:rtl w:val="0"/>
        </w:rPr>
        <w:t xml:space="preserve"> et en collaboration avec l’équipe, dans le cadre d’une formation continue.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1"/>
        <w:spacing w:before="0" w:lineRule="auto"/>
        <w:rPr>
          <w:sz w:val="36"/>
          <w:szCs w:val="36"/>
        </w:rPr>
      </w:pPr>
      <w:bookmarkStart w:colFirst="0" w:colLast="0" w:name="_heading=h.oi3h7ke4jzi9" w:id="9"/>
      <w:bookmarkEnd w:id="9"/>
      <w:r w:rsidDel="00000000" w:rsidR="00000000" w:rsidRPr="00000000">
        <w:rPr>
          <w:sz w:val="36"/>
          <w:szCs w:val="36"/>
          <w:rtl w:val="0"/>
        </w:rPr>
        <w:t xml:space="preserve">Cadre </w:t>
      </w:r>
      <w:r w:rsidDel="00000000" w:rsidR="00000000" w:rsidRPr="00000000">
        <w:rPr>
          <w:sz w:val="36"/>
          <w:szCs w:val="36"/>
          <w:rtl w:val="0"/>
        </w:rPr>
        <w:t xml:space="preserve">d’utilisation</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L'IA générative </w:t>
      </w:r>
      <w:r w:rsidDel="00000000" w:rsidR="00000000" w:rsidRPr="00000000">
        <w:rPr>
          <w:rtl w:val="0"/>
        </w:rPr>
        <w:t xml:space="preserve">peut être utilisée à de nombreuses fins, par exemple :</w:t>
      </w:r>
    </w:p>
    <w:p w:rsidR="00000000" w:rsidDel="00000000" w:rsidP="00000000" w:rsidRDefault="00000000" w:rsidRPr="00000000" w14:paraId="00000058">
      <w:pPr>
        <w:numPr>
          <w:ilvl w:val="0"/>
          <w:numId w:val="5"/>
        </w:numPr>
        <w:ind w:left="425.19685039370086" w:hanging="294.80314960629914"/>
        <w:rPr/>
      </w:pPr>
      <w:r w:rsidDel="00000000" w:rsidR="00000000" w:rsidRPr="00000000">
        <w:rPr>
          <w:rtl w:val="0"/>
        </w:rPr>
        <w:t xml:space="preserve">Rédaction de documents comme des présentations, des résumés, des notes d’allocution et des comptes-rendus de réunions.</w:t>
      </w:r>
    </w:p>
    <w:p w:rsidR="00000000" w:rsidDel="00000000" w:rsidP="00000000" w:rsidRDefault="00000000" w:rsidRPr="00000000" w14:paraId="00000059">
      <w:pPr>
        <w:numPr>
          <w:ilvl w:val="0"/>
          <w:numId w:val="5"/>
        </w:numPr>
        <w:ind w:left="425.19685039370086" w:hanging="294.80314960629914"/>
        <w:rPr/>
      </w:pPr>
      <w:r w:rsidDel="00000000" w:rsidR="00000000" w:rsidRPr="00000000">
        <w:rPr>
          <w:rtl w:val="0"/>
        </w:rPr>
        <w:t xml:space="preserve">Révision des documents pour qu’ils soient en langage clair et inclusif.</w:t>
      </w:r>
    </w:p>
    <w:p w:rsidR="00000000" w:rsidDel="00000000" w:rsidP="00000000" w:rsidRDefault="00000000" w:rsidRPr="00000000" w14:paraId="0000005A">
      <w:pPr>
        <w:numPr>
          <w:ilvl w:val="0"/>
          <w:numId w:val="5"/>
        </w:numPr>
        <w:ind w:left="425.19685039370086" w:hanging="294.80314960629914"/>
        <w:rPr/>
      </w:pPr>
      <w:r w:rsidDel="00000000" w:rsidR="00000000" w:rsidRPr="00000000">
        <w:rPr>
          <w:rtl w:val="0"/>
        </w:rPr>
        <w:t xml:space="preserve">Traduction préliminaire de documents internes.</w:t>
      </w:r>
    </w:p>
    <w:p w:rsidR="00000000" w:rsidDel="00000000" w:rsidP="00000000" w:rsidRDefault="00000000" w:rsidRPr="00000000" w14:paraId="0000005B">
      <w:pPr>
        <w:numPr>
          <w:ilvl w:val="0"/>
          <w:numId w:val="5"/>
        </w:numPr>
        <w:ind w:left="425.19685039370086" w:hanging="294.80314960629914"/>
        <w:rPr/>
      </w:pPr>
      <w:r w:rsidDel="00000000" w:rsidR="00000000" w:rsidRPr="00000000">
        <w:rPr>
          <w:rtl w:val="0"/>
        </w:rPr>
        <w:t xml:space="preserve">Recherche initiale et génération d’une liste de sources à consulter.</w:t>
      </w:r>
    </w:p>
    <w:p w:rsidR="00000000" w:rsidDel="00000000" w:rsidP="00000000" w:rsidRDefault="00000000" w:rsidRPr="00000000" w14:paraId="0000005C">
      <w:pPr>
        <w:numPr>
          <w:ilvl w:val="0"/>
          <w:numId w:val="5"/>
        </w:numPr>
        <w:ind w:left="425.19685039370086" w:hanging="294.80314960629914"/>
        <w:rPr/>
      </w:pPr>
      <w:r w:rsidDel="00000000" w:rsidR="00000000" w:rsidRPr="00000000">
        <w:rPr>
          <w:rtl w:val="0"/>
        </w:rPr>
        <w:t xml:space="preserve">Remue-méninges pour trouver des idées créatives.</w:t>
      </w:r>
    </w:p>
    <w:p w:rsidR="00000000" w:rsidDel="00000000" w:rsidP="00000000" w:rsidRDefault="00000000" w:rsidRPr="00000000" w14:paraId="0000005D">
      <w:pPr>
        <w:numPr>
          <w:ilvl w:val="0"/>
          <w:numId w:val="5"/>
        </w:numPr>
        <w:ind w:left="425.19685039370086" w:hanging="294.80314960629914"/>
        <w:rPr/>
      </w:pPr>
      <w:r w:rsidDel="00000000" w:rsidR="00000000" w:rsidRPr="00000000">
        <w:rPr>
          <w:rtl w:val="0"/>
        </w:rPr>
        <w:t xml:space="preserve">Soutien à l’apprentissage personnalisé.</w:t>
      </w:r>
    </w:p>
    <w:p w:rsidR="00000000" w:rsidDel="00000000" w:rsidP="00000000" w:rsidRDefault="00000000" w:rsidRPr="00000000" w14:paraId="0000005E">
      <w:pPr>
        <w:numPr>
          <w:ilvl w:val="0"/>
          <w:numId w:val="5"/>
        </w:numPr>
        <w:ind w:left="425.19685039370086" w:hanging="294.80314960629914"/>
        <w:rPr/>
      </w:pPr>
      <w:r w:rsidDel="00000000" w:rsidR="00000000" w:rsidRPr="00000000">
        <w:rPr>
          <w:rtl w:val="0"/>
        </w:rPr>
        <w:t xml:space="preserve">Résumé et analyse de documents, d’articles et de transcriptions de réunions.</w:t>
      </w:r>
    </w:p>
    <w:p w:rsidR="00000000" w:rsidDel="00000000" w:rsidP="00000000" w:rsidRDefault="00000000" w:rsidRPr="00000000" w14:paraId="0000005F">
      <w:pPr>
        <w:numPr>
          <w:ilvl w:val="0"/>
          <w:numId w:val="5"/>
        </w:numPr>
        <w:ind w:left="425.19685039370086" w:hanging="294.80314960629914"/>
        <w:rPr/>
      </w:pPr>
      <w:r w:rsidDel="00000000" w:rsidR="00000000" w:rsidRPr="00000000">
        <w:rPr>
          <w:rtl w:val="0"/>
        </w:rPr>
        <w:t xml:space="preserve">Aide à l'écriture de code machine.</w:t>
      </w:r>
    </w:p>
    <w:p w:rsidR="00000000" w:rsidDel="00000000" w:rsidP="00000000" w:rsidRDefault="00000000" w:rsidRPr="00000000" w14:paraId="00000060">
      <w:pPr>
        <w:numPr>
          <w:ilvl w:val="0"/>
          <w:numId w:val="5"/>
        </w:numPr>
        <w:ind w:left="425.19685039370086" w:hanging="294.80314960629914"/>
        <w:rPr/>
      </w:pPr>
      <w:r w:rsidDel="00000000" w:rsidR="00000000" w:rsidRPr="00000000">
        <w:rPr>
          <w:rtl w:val="0"/>
        </w:rPr>
        <w:t xml:space="preserve">Création d’images à intégrer à des présentations.</w:t>
      </w:r>
    </w:p>
    <w:p w:rsidR="00000000" w:rsidDel="00000000" w:rsidP="00000000" w:rsidRDefault="00000000" w:rsidRPr="00000000" w14:paraId="00000061">
      <w:pPr>
        <w:spacing w:before="240" w:lineRule="auto"/>
        <w:rPr/>
      </w:pPr>
      <w:r w:rsidDel="00000000" w:rsidR="00000000" w:rsidRPr="00000000">
        <w:rPr>
          <w:rtl w:val="0"/>
        </w:rPr>
        <w:t xml:space="preserve">À quoi </w:t>
      </w:r>
      <w:r w:rsidDel="00000000" w:rsidR="00000000" w:rsidRPr="00000000">
        <w:rPr>
          <w:b w:val="1"/>
          <w:bCs w:val="1"/>
          <w:rtl w:val="0"/>
        </w:rPr>
        <w:t xml:space="preserve">ne peut-elle pas </w:t>
      </w:r>
      <w:r w:rsidDel="00000000" w:rsidR="00000000" w:rsidRPr="00000000">
        <w:rPr>
          <w:rtl w:val="0"/>
        </w:rPr>
        <w:t xml:space="preserve">servir :</w:t>
      </w:r>
    </w:p>
    <w:p w:rsidR="00000000" w:rsidDel="00000000" w:rsidP="00000000" w:rsidRDefault="00000000" w:rsidRPr="00000000" w14:paraId="00000062">
      <w:pPr>
        <w:numPr>
          <w:ilvl w:val="0"/>
          <w:numId w:val="6"/>
        </w:numPr>
        <w:ind w:left="425.19685039370086" w:hanging="294.80314960629914"/>
        <w:rPr/>
      </w:pPr>
      <w:r w:rsidDel="00000000" w:rsidR="00000000" w:rsidRPr="00000000">
        <w:rPr>
          <w:rtl w:val="0"/>
        </w:rPr>
        <w:t xml:space="preserve">Génération de renseignements inappropriés, nuisibles ou trompeurs.</w:t>
      </w:r>
    </w:p>
    <w:p w:rsidR="00000000" w:rsidDel="00000000" w:rsidP="00000000" w:rsidRDefault="00000000" w:rsidRPr="00000000" w14:paraId="00000063">
      <w:pPr>
        <w:numPr>
          <w:ilvl w:val="0"/>
          <w:numId w:val="6"/>
        </w:numPr>
        <w:ind w:left="425.19685039370086" w:hanging="294.80314960629914"/>
        <w:rPr/>
      </w:pPr>
      <w:r w:rsidDel="00000000" w:rsidR="00000000" w:rsidRPr="00000000">
        <w:rPr>
          <w:rtl w:val="0"/>
        </w:rPr>
        <w:t xml:space="preserve">Conseils juridiques et relatifs aux politiques.</w:t>
      </w:r>
    </w:p>
    <w:p w:rsidR="00000000" w:rsidDel="00000000" w:rsidP="00000000" w:rsidRDefault="00000000" w:rsidRPr="00000000" w14:paraId="00000064">
      <w:pPr>
        <w:numPr>
          <w:ilvl w:val="0"/>
          <w:numId w:val="6"/>
        </w:numPr>
        <w:ind w:left="425.19685039370086" w:hanging="294.80314960629914"/>
        <w:rPr/>
      </w:pPr>
      <w:r w:rsidDel="00000000" w:rsidR="00000000" w:rsidRPr="00000000">
        <w:rPr>
          <w:rtl w:val="0"/>
        </w:rPr>
        <w:t xml:space="preserve">Comme seule méthode de vérification des faits</w:t>
      </w:r>
    </w:p>
    <w:p w:rsidR="00000000" w:rsidDel="00000000" w:rsidP="00000000" w:rsidRDefault="00000000" w:rsidRPr="00000000" w14:paraId="00000065">
      <w:pPr>
        <w:numPr>
          <w:ilvl w:val="0"/>
          <w:numId w:val="6"/>
        </w:numPr>
        <w:ind w:left="425.19685039370086" w:hanging="294.80314960629914"/>
        <w:rPr/>
      </w:pPr>
      <w:r w:rsidDel="00000000" w:rsidR="00000000" w:rsidRPr="00000000">
        <w:rPr>
          <w:rtl w:val="0"/>
        </w:rPr>
        <w:t xml:space="preserve">Source unique de renseignements dans les décisions opérationnelles importantes.</w:t>
      </w:r>
    </w:p>
    <w:p w:rsidR="00000000" w:rsidDel="00000000" w:rsidP="00000000" w:rsidRDefault="00000000" w:rsidRPr="00000000" w14:paraId="00000066">
      <w:pPr>
        <w:numPr>
          <w:ilvl w:val="0"/>
          <w:numId w:val="6"/>
        </w:numPr>
        <w:ind w:left="425.19685039370086" w:hanging="294.80314960629914"/>
        <w:rPr/>
      </w:pPr>
      <w:r w:rsidDel="00000000" w:rsidR="00000000" w:rsidRPr="00000000">
        <w:rPr>
          <w:rtl w:val="0"/>
        </w:rPr>
        <w:t xml:space="preserve">Création d’images d’une publication officielle ou montrant des personnes.</w:t>
      </w:r>
    </w:p>
    <w:p w:rsidR="00000000" w:rsidDel="00000000" w:rsidP="00000000" w:rsidRDefault="00000000" w:rsidRPr="00000000" w14:paraId="00000067">
      <w:pPr>
        <w:numPr>
          <w:ilvl w:val="0"/>
          <w:numId w:val="6"/>
        </w:numPr>
        <w:ind w:left="425.19685039370086" w:hanging="294.80314960629914"/>
        <w:rPr/>
      </w:pPr>
      <w:r w:rsidDel="00000000" w:rsidR="00000000" w:rsidRPr="00000000">
        <w:rPr>
          <w:rtl w:val="0"/>
        </w:rPr>
        <w:t xml:space="preserve">Traitement des dossiers de la clientèle.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Le cadre d’utilisation de l’IA générative est conçu par la méthode </w:t>
      </w:r>
      <w:hyperlink r:id="rId14">
        <w:r w:rsidDel="00000000" w:rsidR="00000000" w:rsidRPr="00000000">
          <w:rPr>
            <w:color w:val="0000ff"/>
            <w:u w:val="single"/>
            <w:rtl w:val="0"/>
          </w:rPr>
          <w:t xml:space="preserve">PRETES</w:t>
        </w:r>
      </w:hyperlink>
      <w:r w:rsidDel="00000000" w:rsidR="00000000" w:rsidRPr="00000000">
        <w:rPr>
          <w:vertAlign w:val="superscript"/>
        </w:rPr>
        <w:footnoteReference w:customMarkFollows="0" w:id="0"/>
      </w:r>
      <w:r w:rsidDel="00000000" w:rsidR="00000000" w:rsidRPr="00000000">
        <w:rPr>
          <w:rtl w:val="0"/>
        </w:rPr>
        <w:t xml:space="preserve"> :</w:t>
      </w:r>
    </w:p>
    <w:p w:rsidR="00000000" w:rsidDel="00000000" w:rsidP="00000000" w:rsidRDefault="00000000" w:rsidRPr="00000000" w14:paraId="0000006A">
      <w:pPr>
        <w:spacing w:after="0" w:before="240" w:lineRule="auto"/>
        <w:rPr/>
      </w:pPr>
      <w:r w:rsidDel="00000000" w:rsidR="00000000" w:rsidRPr="00000000">
        <w:rPr>
          <w:b w:val="1"/>
          <w:bCs w:val="1"/>
          <w:rtl w:val="0"/>
        </w:rPr>
        <w:t xml:space="preserve">P – Pertinente</w:t>
      </w:r>
      <w:r w:rsidDel="00000000" w:rsidR="00000000" w:rsidRPr="00000000">
        <w:rPr>
          <w:rtl w:val="0"/>
        </w:rPr>
        <w:t xml:space="preserve"> : Utiliser l’IAg seulement lorsqu’elle améliore réellement le travail.</w:t>
      </w:r>
    </w:p>
    <w:p w:rsidR="00000000" w:rsidDel="00000000" w:rsidP="00000000" w:rsidRDefault="00000000" w:rsidRPr="00000000" w14:paraId="0000006B">
      <w:pPr>
        <w:spacing w:after="0" w:before="240" w:lineRule="auto"/>
        <w:rPr/>
      </w:pPr>
      <w:r w:rsidDel="00000000" w:rsidR="00000000" w:rsidRPr="00000000">
        <w:rPr>
          <w:b w:val="1"/>
          <w:bCs w:val="1"/>
          <w:rtl w:val="0"/>
        </w:rPr>
        <w:t xml:space="preserve">R – Responsable : </w:t>
      </w:r>
      <w:r w:rsidDel="00000000" w:rsidR="00000000" w:rsidRPr="00000000">
        <w:rPr>
          <w:rtl w:val="0"/>
        </w:rPr>
        <w:t xml:space="preserve">Assumer la responsabilité du contenu et vérifier son exactitude.</w:t>
      </w:r>
    </w:p>
    <w:p w:rsidR="00000000" w:rsidDel="00000000" w:rsidP="00000000" w:rsidRDefault="00000000" w:rsidRPr="00000000" w14:paraId="0000006C">
      <w:pPr>
        <w:spacing w:after="0" w:before="240" w:lineRule="auto"/>
        <w:rPr/>
      </w:pPr>
      <w:r w:rsidDel="00000000" w:rsidR="00000000" w:rsidRPr="00000000">
        <w:rPr>
          <w:b w:val="1"/>
          <w:bCs w:val="1"/>
          <w:rtl w:val="0"/>
        </w:rPr>
        <w:t xml:space="preserve">E – Équitable : </w:t>
      </w:r>
      <w:r w:rsidDel="00000000" w:rsidR="00000000" w:rsidRPr="00000000">
        <w:rPr>
          <w:rtl w:val="0"/>
        </w:rPr>
        <w:t xml:space="preserve">Formuler des directives pour obtenir des réponses impartiales et inclusives; éviter les contenus biaisés, stéréotypés ou portant atteinte à la diversité.</w:t>
      </w:r>
    </w:p>
    <w:p w:rsidR="00000000" w:rsidDel="00000000" w:rsidP="00000000" w:rsidRDefault="00000000" w:rsidRPr="00000000" w14:paraId="0000006D">
      <w:pPr>
        <w:spacing w:after="0" w:before="240" w:lineRule="auto"/>
        <w:rPr/>
      </w:pPr>
      <w:r w:rsidDel="00000000" w:rsidR="00000000" w:rsidRPr="00000000">
        <w:rPr>
          <w:b w:val="1"/>
          <w:bCs w:val="1"/>
          <w:rtl w:val="0"/>
        </w:rPr>
        <w:t xml:space="preserve">T – Transparente : </w:t>
      </w:r>
      <w:r w:rsidDel="00000000" w:rsidR="00000000" w:rsidRPr="00000000">
        <w:rPr>
          <w:rtl w:val="0"/>
        </w:rPr>
        <w:t xml:space="preserve">Indiquer clairement l’usage de l’IAg dans les publications et en informer les personnes collaboratrices.</w:t>
      </w:r>
    </w:p>
    <w:p w:rsidR="00000000" w:rsidDel="00000000" w:rsidP="00000000" w:rsidRDefault="00000000" w:rsidRPr="00000000" w14:paraId="0000006E">
      <w:pPr>
        <w:spacing w:after="0" w:before="240" w:lineRule="auto"/>
        <w:rPr/>
      </w:pPr>
      <w:r w:rsidDel="00000000" w:rsidR="00000000" w:rsidRPr="00000000">
        <w:rPr>
          <w:b w:val="1"/>
          <w:bCs w:val="1"/>
          <w:rtl w:val="0"/>
        </w:rPr>
        <w:t xml:space="preserve">E – Éclairée : </w:t>
      </w:r>
      <w:r w:rsidDel="00000000" w:rsidR="00000000" w:rsidRPr="00000000">
        <w:rPr>
          <w:rtl w:val="0"/>
        </w:rPr>
        <w:t xml:space="preserve">Comprendre les forces, les limites et les risques de l’IAg et assumer que cet apprentissage est à poursuivre en continu. </w:t>
      </w:r>
    </w:p>
    <w:p w:rsidR="00000000" w:rsidDel="00000000" w:rsidP="00000000" w:rsidRDefault="00000000" w:rsidRPr="00000000" w14:paraId="0000006F">
      <w:pPr>
        <w:spacing w:after="0" w:before="240" w:lineRule="auto"/>
        <w:rPr/>
      </w:pPr>
      <w:r w:rsidDel="00000000" w:rsidR="00000000" w:rsidRPr="00000000">
        <w:rPr>
          <w:b w:val="1"/>
          <w:bCs w:val="1"/>
          <w:rtl w:val="0"/>
        </w:rPr>
        <w:t xml:space="preserve">S – Sécurisée : </w:t>
      </w:r>
      <w:r w:rsidDel="00000000" w:rsidR="00000000" w:rsidRPr="00000000">
        <w:rPr>
          <w:rtl w:val="0"/>
        </w:rPr>
        <w:t xml:space="preserve">N’utiliser que des données non sensibles dans les outils publics.</w:t>
      </w:r>
    </w:p>
    <w:p w:rsidR="00000000" w:rsidDel="00000000" w:rsidP="00000000" w:rsidRDefault="00000000" w:rsidRPr="00000000" w14:paraId="00000070">
      <w:pPr>
        <w:spacing w:after="0" w:before="240" w:lineRule="auto"/>
        <w:rPr>
          <w:b w:val="1"/>
          <w:bCs w:val="1"/>
          <w:color w:val="83c0bf"/>
          <w:sz w:val="32"/>
          <w:szCs w:val="32"/>
        </w:rPr>
      </w:pPr>
      <w:r w:rsidDel="00000000" w:rsidR="00000000" w:rsidRPr="00000000">
        <w:rPr>
          <w:rtl w:val="0"/>
        </w:rPr>
      </w:r>
    </w:p>
    <w:p w:rsidR="00000000" w:rsidDel="00000000" w:rsidP="00000000" w:rsidRDefault="00000000" w:rsidRPr="00000000" w14:paraId="00000071">
      <w:pPr>
        <w:spacing w:after="0" w:before="240" w:lineRule="auto"/>
        <w:rPr>
          <w:b w:val="1"/>
          <w:bCs w:val="1"/>
          <w:color w:val="83c0bf"/>
          <w:sz w:val="32"/>
          <w:szCs w:val="32"/>
          <w:vertAlign w:val="baseline"/>
        </w:rPr>
      </w:pPr>
      <w:r w:rsidDel="00000000" w:rsidR="00000000" w:rsidRPr="00000000">
        <w:rPr>
          <w:b w:val="1"/>
          <w:bCs w:val="1"/>
          <w:color w:val="83c0bf"/>
          <w:sz w:val="32"/>
          <w:szCs w:val="32"/>
          <w:vertAlign w:val="baseline"/>
          <w:rtl w:val="0"/>
        </w:rPr>
        <w:t xml:space="preserve">1. IAg pertinente</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bCs w:val="0"/>
          <w:i w:val="0"/>
          <w:iCs w:val="0"/>
          <w:smallCaps w:val="0"/>
          <w:strike w:val="0"/>
          <w:color w:val="4a392e"/>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Améliorer, optimiser, accélérer une tâche. L’IAg doit faciliter le travail, mais elle ne convient pas à tous les usages;</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bCs w:val="0"/>
          <w:i w:val="0"/>
          <w:iCs w:val="0"/>
          <w:smallCaps w:val="0"/>
          <w:strike w:val="0"/>
          <w:color w:val="4a392e"/>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Relancer les tempêtes d’idées lors de réflexions créatives ou stratégiques et relever les angles morts;</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bCs w:val="0"/>
          <w:i w:val="0"/>
          <w:iCs w:val="0"/>
          <w:smallCaps w:val="0"/>
          <w:strike w:val="0"/>
          <w:color w:val="4a392e"/>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Documenter la recherche, amplifier les sources d’une rédaction; </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Traduire sommairement, saisir, réviser, analyser et améliorer une rédaction;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Aider à l’apprentissage et la progression des connaissances;</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Privilégier l’utilisation de l’imagerie générative (génération de vidéos, photos, illustrations, designs) comme solution alternative de documentation interne; </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Tout visuel moteur, image de marque ou image de qualité doit être créé par une ou un artiste professionnel et rétribuée de façon cohérente avec nos valeurs de respect et de soutien au milieu de la création visuelle</w:t>
      </w:r>
      <w:r w:rsidDel="00000000" w:rsidR="00000000" w:rsidRPr="00000000">
        <w:rPr>
          <w:color w:val="4a392e"/>
          <w:rtl w:val="0"/>
        </w:rPr>
        <w:t xml:space="preserve">;</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color w:val="4a392e"/>
          <w:rtl w:val="0"/>
        </w:rPr>
        <w:t xml:space="preserve">Le prototypage de solution</w:t>
      </w: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w:t>
      </w:r>
    </w:p>
    <w:sdt>
      <w:sdtPr>
        <w:id w:val="789893275"/>
        <w:tag w:val="goog_rdk_4"/>
      </w:sdtPr>
      <w:sdtContent>
        <w:p w:rsidR="00000000" w:rsidDel="00000000" w:rsidP="00000000" w:rsidRDefault="00000000" w:rsidRPr="00000000" w14:paraId="0000007A">
          <w:pPr>
            <w:pStyle w:val="Heading2"/>
            <w:rPr/>
          </w:pPr>
          <w:bookmarkStart w:colFirst="0" w:colLast="0" w:name="_heading=h.5mm9xdwf757y" w:id="10"/>
          <w:bookmarkEnd w:id="10"/>
          <w:r w:rsidDel="00000000" w:rsidR="00000000" w:rsidRPr="00000000">
            <w:rPr>
              <w:rtl w:val="0"/>
            </w:rPr>
            <w:t xml:space="preserve">À éviter :</w:t>
          </w:r>
        </w:p>
      </w:sdtContent>
    </w:sdt>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bCs w:val="0"/>
          <w:i w:val="0"/>
          <w:iCs w:val="0"/>
          <w:smallCaps w:val="0"/>
          <w:strike w:val="0"/>
          <w:color w:val="4a392e"/>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Utiliser l’IAg dans des champs d’activités où elle n’est pas encore performante, comme l’arithmétique ou la rédaction émotive;</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Se fier à l’IAg lors de prise de décision; </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Au regard de la consommation énergétique de l’outil, utiliser l'IAg comme un moteur de recherche régulier.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E">
      <w:pPr>
        <w:pStyle w:val="Heading1"/>
        <w:spacing w:after="160" w:before="480" w:lineRule="auto"/>
        <w:rPr>
          <w:vertAlign w:val="baseline"/>
        </w:rPr>
      </w:pPr>
      <w:bookmarkStart w:colFirst="0" w:colLast="0" w:name="_heading=h.vyv68z6eu3u8" w:id="11"/>
      <w:bookmarkEnd w:id="11"/>
      <w:r w:rsidDel="00000000" w:rsidR="00000000" w:rsidRPr="00000000">
        <w:rPr>
          <w:vertAlign w:val="baseline"/>
          <w:rtl w:val="0"/>
        </w:rPr>
        <w:t xml:space="preserve">2. IAg responsable </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Assumer l’entière responsabilité des contenus produits par l’IAg;</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Encourager une culture de responsabilité, où les personnes utilisatrices se sentent habilitées à signaler tout comportement suspect ou non éthique de l'IA;  </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Remettre systématiquement en question la rigueur des produits livrés, puisque l’IAg peut se tromper; </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Superviser tous les produits et toutes les visualisations analysées par l'IAg et les faire valider auprès de personnes qualifiées; </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Vérifier si le contenu généré est libre de droits, puisqu’il peut potentiellement intégrer du contenu protégé par le droit d’auteur;</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Être apte à défendre la véracité d’une génération de contenu en documentant les sources et en les ayant vérifiées au préalable;</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Favoriser l’apprentissage de la rédaction de requêtes efficaces. Les requêtes étoffées et l’itération des réponses affinent les résultats et limitent les contenus inexacts; </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Reconnaître que l'impact environnemental de l'IA générative résulte non seulement de son utilisation, mais aussi de l'entraînement des modèles, de la fabrication des composants matériels qui alimentent les centres de données, ainsi que des processus d'extraction minière, de production, d'assemblage, de transport et de gestion en fin de vie de ces composants. </w:t>
      </w:r>
    </w:p>
    <w:sdt>
      <w:sdtPr>
        <w:id w:val="349234408"/>
        <w:tag w:val="goog_rdk_5"/>
      </w:sdtPr>
      <w:sdtContent>
        <w:p w:rsidR="00000000" w:rsidDel="00000000" w:rsidP="00000000" w:rsidRDefault="00000000" w:rsidRPr="00000000" w14:paraId="00000087">
          <w:pPr>
            <w:pStyle w:val="Heading2"/>
            <w:rPr/>
          </w:pPr>
          <w:bookmarkStart w:colFirst="0" w:colLast="0" w:name="_heading=h.d7yxv8wt7q5m" w:id="12"/>
          <w:bookmarkEnd w:id="12"/>
          <w:r w:rsidDel="00000000" w:rsidR="00000000" w:rsidRPr="00000000">
            <w:rPr>
              <w:rtl w:val="0"/>
            </w:rPr>
            <w:t xml:space="preserve">À éviter :</w:t>
          </w:r>
        </w:p>
      </w:sdtContent>
    </w:sdt>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bCs w:val="0"/>
          <w:i w:val="0"/>
          <w:iCs w:val="0"/>
          <w:smallCaps w:val="0"/>
          <w:strike w:val="0"/>
          <w:color w:val="4a392e"/>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Présumer de la véracité et de l’exactitude des réponses générées;</w:t>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Se dégager de l’imputabilité des contenus produits par l’IAg. Légalement, un modèle génératif ne peut être poursuivi pour diffamation ou plagiat. C’est la personne utilisatrice qui peut être poursuivie;</w:t>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Générer des produits qu’il vaut mieux confier à une personne, par manque de confiance en soi ou par manque de moyens.</w:t>
      </w:r>
    </w:p>
    <w:p w:rsidR="00000000" w:rsidDel="00000000" w:rsidP="00000000" w:rsidRDefault="00000000" w:rsidRPr="00000000" w14:paraId="0000008B">
      <w:pPr>
        <w:pStyle w:val="Heading1"/>
        <w:spacing w:after="160" w:before="480" w:lineRule="auto"/>
        <w:rPr>
          <w:vertAlign w:val="baseline"/>
        </w:rPr>
      </w:pPr>
      <w:bookmarkStart w:colFirst="0" w:colLast="0" w:name="_heading=h.vrcdtgc2slqg" w:id="13"/>
      <w:bookmarkEnd w:id="13"/>
      <w:r w:rsidDel="00000000" w:rsidR="00000000" w:rsidRPr="00000000">
        <w:rPr>
          <w:vertAlign w:val="baseline"/>
          <w:rtl w:val="0"/>
        </w:rPr>
        <w:t xml:space="preserve">3. IAg équitable </w:t>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Veiller à ce que le produit soit représentatif, inclusif et sans stéréotype nuisible;</w:t>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Exiger des outils IA rédactionnels une forme d’écriture épicène et/ou inclusive; </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Soutenir des initiatives de formation continue dans le milieu culturel pour renforcer les compétences relatives à l'IAg; </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Transférer les savoirs acquis vers le milieu culturel pour favoriser l’accès à l’IAg aux artistes et aux organisations culturelles, notamment aux personnes issues de la diversité, aux communautés autochtones et aux personnes situées en ruralité; </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Reconnaître que l’IAg est imprégnée de distorsions produites par les données d’entraînement et que son développement futur doit tendre vers des modèles plus équitables et responsables.</w:t>
      </w:r>
    </w:p>
    <w:sdt>
      <w:sdtPr>
        <w:id w:val="-1448293492"/>
        <w:tag w:val="goog_rdk_6"/>
      </w:sdtPr>
      <w:sdtContent>
        <w:p w:rsidR="00000000" w:rsidDel="00000000" w:rsidP="00000000" w:rsidRDefault="00000000" w:rsidRPr="00000000" w14:paraId="00000091">
          <w:pPr>
            <w:pStyle w:val="Heading2"/>
            <w:rPr/>
          </w:pPr>
          <w:bookmarkStart w:colFirst="0" w:colLast="0" w:name="_heading=h.sxqls1tzk4s7" w:id="14"/>
          <w:bookmarkEnd w:id="14"/>
          <w:r w:rsidDel="00000000" w:rsidR="00000000" w:rsidRPr="00000000">
            <w:rPr>
              <w:rtl w:val="0"/>
            </w:rPr>
            <w:t xml:space="preserve">À éviter :</w:t>
          </w:r>
        </w:p>
      </w:sdtContent>
    </w:sdt>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Produire des contenus comportant des biais ou représentant mal des groupes de population;</w:t>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Produire des contenus qui renforcent les inégalités sociales ou culturelles, notamment des groupes historiquement marginalisés;</w:t>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Générer de l’imagerie représentant des êtres humains.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firstLine="0"/>
        <w:jc w:val="left"/>
        <w:rPr>
          <w:color w:val="4a392e"/>
        </w:rPr>
      </w:pPr>
      <w:r w:rsidDel="00000000" w:rsidR="00000000" w:rsidRPr="00000000">
        <w:rPr>
          <w:rtl w:val="0"/>
        </w:rPr>
      </w:r>
    </w:p>
    <w:p w:rsidR="00000000" w:rsidDel="00000000" w:rsidP="00000000" w:rsidRDefault="00000000" w:rsidRPr="00000000" w14:paraId="00000096">
      <w:pPr>
        <w:pStyle w:val="Heading1"/>
        <w:spacing w:after="160" w:before="480" w:lineRule="auto"/>
        <w:rPr>
          <w:vertAlign w:val="baseline"/>
        </w:rPr>
      </w:pPr>
      <w:bookmarkStart w:colFirst="0" w:colLast="0" w:name="_heading=h.ddqa77ozx3l6" w:id="15"/>
      <w:bookmarkEnd w:id="15"/>
      <w:r w:rsidDel="00000000" w:rsidR="00000000" w:rsidRPr="00000000">
        <w:rPr>
          <w:vertAlign w:val="baseline"/>
          <w:rtl w:val="0"/>
        </w:rPr>
        <w:t xml:space="preserve">4. IAg transparente  </w:t>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Informer la direction, ainsi que les équipes internes et externes, de l’utilisation d’un outil d’IAg; </w:t>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Dans les documents pertinents, tels qu’un rapport, un livre blanc ou un mémoire, décrire simplement les détails d’utilisation de l’IAg, c’est-à-dire comment, pourquoi et quand l’IAG est utilisée dans le processus d’édition. </w:t>
      </w: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L’utilisation de </w:t>
      </w:r>
      <w:r w:rsidDel="00000000" w:rsidR="00000000" w:rsidRPr="00000000">
        <w:rPr>
          <w:rFonts w:ascii="Calibri" w:cs="Calibri" w:eastAsia="Calibri" w:hAnsi="Calibri"/>
          <w:b w:val="0"/>
          <w:bCs w:val="0"/>
          <w:i w:val="0"/>
          <w:iCs w:val="0"/>
          <w:smallCaps w:val="0"/>
          <w:strike w:val="0"/>
          <w:color w:val="4a392e"/>
          <w:sz w:val="22"/>
          <w:szCs w:val="22"/>
          <w:shd w:fill="auto" w:val="clear"/>
          <w:vertAlign w:val="baseline"/>
          <w:rtl w:val="0"/>
        </w:rPr>
        <w:t xml:space="preserve">p</w:t>
      </w:r>
      <w:r w:rsidDel="00000000" w:rsidR="00000000" w:rsidRPr="00000000">
        <w:rPr>
          <w:rFonts w:ascii="Calibri" w:cs="Calibri" w:eastAsia="Calibri" w:hAnsi="Calibri"/>
          <w:b w:val="0"/>
          <w:bCs w:val="0"/>
          <w:i w:val="0"/>
          <w:iCs w:val="0"/>
          <w:smallCaps w:val="0"/>
          <w:strike w:val="0"/>
          <w:sz w:val="22"/>
          <w:szCs w:val="22"/>
          <w:shd w:fill="auto" w:val="clear"/>
          <w:vertAlign w:val="baseline"/>
          <w:rtl w:val="0"/>
        </w:rPr>
        <w:t xml:space="preserve">ictogrammes d’identification, comme ceux de</w:t>
      </w:r>
      <w:r w:rsidDel="00000000" w:rsidR="00000000" w:rsidRPr="00000000">
        <w:rPr>
          <w:rtl w:val="0"/>
        </w:rPr>
        <w:t xml:space="preserve"> </w:t>
      </w:r>
      <w:hyperlink r:id="rId15">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l’UQAC</w:t>
        </w:r>
      </w:hyperlink>
      <w:r w:rsidDel="00000000" w:rsidR="00000000" w:rsidRPr="00000000">
        <w:rPr>
          <w:color w:val="4a392e"/>
          <w:rtl w:val="0"/>
        </w:rPr>
        <w:t xml:space="preserve"> ou des bibliothèques de l’</w:t>
      </w:r>
      <w:hyperlink r:id="rId16">
        <w:r w:rsidDel="00000000" w:rsidR="00000000" w:rsidRPr="00000000">
          <w:rPr>
            <w:color w:val="1155cc"/>
            <w:u w:val="single"/>
            <w:rtl w:val="0"/>
          </w:rPr>
          <w:t xml:space="preserve">Université de Montréal</w:t>
        </w:r>
      </w:hyperlink>
      <w:r w:rsidDel="00000000" w:rsidR="00000000" w:rsidRPr="00000000">
        <w:rPr>
          <w:color w:val="4a392e"/>
          <w:rtl w:val="0"/>
        </w:rPr>
        <w:t xml:space="preserve">, </w:t>
      </w: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 est recommandée; </w:t>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Lister les éventuels contenus iconographiques produits par l’IAg dans les crédits des publications produites;</w:t>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Rester attentif au travail soumis par une personne collaboratrice et cibler le potentiel non-déclaré de production par l’IA. Par exemple, une image par IAg peut présenter des incohérences anatomiques, des incohérences dans les détails ou des arrière-fonds flous. Ces indices permettent de questionner la personne collaboratrice sur sa méthode de production;</w:t>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Inclure une clause sur l’utilisation de l’IAg par les personnes collaboratrices dans les ententes contractuelles afin de s’assurer au mieux d’un processus de création éthique et transparent. </w:t>
      </w: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 </w:t>
      </w:r>
    </w:p>
    <w:sdt>
      <w:sdtPr>
        <w:id w:val="-322074235"/>
        <w:tag w:val="goog_rdk_7"/>
      </w:sdtPr>
      <w:sdtContent>
        <w:p w:rsidR="00000000" w:rsidDel="00000000" w:rsidP="00000000" w:rsidRDefault="00000000" w:rsidRPr="00000000" w14:paraId="0000009C">
          <w:pPr>
            <w:pStyle w:val="Heading2"/>
            <w:rPr/>
          </w:pPr>
          <w:bookmarkStart w:colFirst="0" w:colLast="0" w:name="_heading=h.yho3jiryeply" w:id="16"/>
          <w:bookmarkEnd w:id="16"/>
          <w:r w:rsidDel="00000000" w:rsidR="00000000" w:rsidRPr="00000000">
            <w:rPr>
              <w:rtl w:val="0"/>
            </w:rPr>
            <w:t xml:space="preserve"> À éviter :</w:t>
          </w:r>
        </w:p>
      </w:sdtContent>
    </w:sdt>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Prétendre qu’un contenu généré par l’IAg ne l’est pas.</w:t>
      </w:r>
    </w:p>
    <w:p w:rsidR="00000000" w:rsidDel="00000000" w:rsidP="00000000" w:rsidRDefault="00000000" w:rsidRPr="00000000" w14:paraId="0000009E">
      <w:pPr>
        <w:pStyle w:val="Heading1"/>
        <w:spacing w:after="160" w:before="480" w:lineRule="auto"/>
        <w:rPr>
          <w:vertAlign w:val="baseline"/>
        </w:rPr>
      </w:pPr>
      <w:bookmarkStart w:colFirst="0" w:colLast="0" w:name="_heading=h.9nmqc78yc5f" w:id="17"/>
      <w:bookmarkEnd w:id="17"/>
      <w:r w:rsidDel="00000000" w:rsidR="00000000" w:rsidRPr="00000000">
        <w:rPr>
          <w:vertAlign w:val="baseline"/>
          <w:rtl w:val="0"/>
        </w:rPr>
        <w:t xml:space="preserve">5. IAg éclairée  </w:t>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Participer activement aux discussions publiques sur l’éthique de l’IAg et s'engager à partager les constats avec la communauté culturelle; </w:t>
      </w:r>
    </w:p>
    <w:p w:rsidR="00000000" w:rsidDel="00000000" w:rsidP="00000000" w:rsidRDefault="00000000" w:rsidRPr="00000000" w14:paraId="000000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Comprendre et mesurer l'impact des projets accélérés par l’IAg dans le milieu culturel, en privilégiant les initiatives qui apportent des bénéfices sociaux et minimisent l’impact environnemental; </w:t>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Au service des personnes employées et des organisations, implanter une méthode de formation continue sur l’IAg en tant que levier de durabilité. </w:t>
      </w:r>
    </w:p>
    <w:sdt>
      <w:sdtPr>
        <w:id w:val="1913372065"/>
        <w:tag w:val="goog_rdk_8"/>
      </w:sdtPr>
      <w:sdtContent>
        <w:p w:rsidR="00000000" w:rsidDel="00000000" w:rsidP="00000000" w:rsidRDefault="00000000" w:rsidRPr="00000000" w14:paraId="000000A2">
          <w:pPr>
            <w:pStyle w:val="Heading2"/>
            <w:rPr/>
          </w:pPr>
          <w:bookmarkStart w:colFirst="0" w:colLast="0" w:name="_heading=h.9sqze3jvni1m" w:id="18"/>
          <w:bookmarkEnd w:id="18"/>
          <w:r w:rsidDel="00000000" w:rsidR="00000000" w:rsidRPr="00000000">
            <w:rPr>
              <w:rtl w:val="0"/>
            </w:rPr>
            <w:t xml:space="preserve">À éviter :</w:t>
          </w:r>
        </w:p>
      </w:sdtContent>
    </w:sdt>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Présumer qu’une seule séance de formation suffit pour maîtriser l’IAg : la technologie évolue rapidement, tout comme la législation et l’éthique. </w:t>
      </w:r>
    </w:p>
    <w:p w:rsidR="00000000" w:rsidDel="00000000" w:rsidP="00000000" w:rsidRDefault="00000000" w:rsidRPr="00000000" w14:paraId="000000A4">
      <w:pPr>
        <w:rPr>
          <w:b w:val="1"/>
          <w:bCs w:val="1"/>
          <w:color w:val="83c0bf"/>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A5">
      <w:pPr>
        <w:pStyle w:val="Heading1"/>
        <w:spacing w:after="160" w:before="480" w:lineRule="auto"/>
        <w:rPr>
          <w:vertAlign w:val="baseline"/>
        </w:rPr>
      </w:pPr>
      <w:bookmarkStart w:colFirst="0" w:colLast="0" w:name="_heading=h.e95vsvy0n2nf" w:id="19"/>
      <w:bookmarkEnd w:id="19"/>
      <w:r w:rsidDel="00000000" w:rsidR="00000000" w:rsidRPr="00000000">
        <w:rPr>
          <w:vertAlign w:val="baseline"/>
          <w:rtl w:val="0"/>
        </w:rPr>
        <w:t xml:space="preserve">6. IAg sécurisée </w:t>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Adopter un processus décisionnel de traitement des renseignements personnels utilisés par l’IAg en fonction des lois en vigueur et d’une politique de cybersécurité; </w:t>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Utiliser seulement des données anonymisées ou professionnelles. Le téléchargement de renseignements personnels dans l’IAg constituerait une divulgation illégale, puisqu’un tiers pourrait théoriquement y avoir accès; </w:t>
      </w:r>
    </w:p>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Anonymiser un texte téléchargé dans l’IAg, de façon raisonnable, en tenant compte de la différence entre un </w:t>
      </w: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renseignement professionnel et un renseignement personnel</w:t>
      </w: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Comprendre les modalités d’utilisation des outils utilisés;</w:t>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Ajuster les outils d’IAg utilisés afin d’éviter l’enregistrement automatique des conversations ou l’intrusion inopinée de robots sans le consentement des personnes participantes;</w:t>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bCs w:val="0"/>
          <w:i w:val="0"/>
          <w:iCs w:val="0"/>
          <w:smallCaps w:val="0"/>
          <w:strike w:val="0"/>
          <w:color w:val="4b3a2e"/>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Dans l’incertitude, et selon les outils utilisés, ajuster les préférences d’utilisation à la non-contribution à l’apprentissage machine des modèles d’IAg. </w:t>
      </w:r>
      <w:r w:rsidDel="00000000" w:rsidR="00000000" w:rsidRPr="00000000">
        <w:rPr>
          <w:rFonts w:ascii="Calibri" w:cs="Calibri" w:eastAsia="Calibri" w:hAnsi="Calibri"/>
          <w:b w:val="0"/>
          <w:bCs w:val="0"/>
          <w:i w:val="0"/>
          <w:iCs w:val="0"/>
          <w:smallCaps w:val="0"/>
          <w:strike w:val="0"/>
          <w:color w:val="4b3a2e"/>
          <w:sz w:val="22"/>
          <w:szCs w:val="22"/>
          <w:u w:val="none"/>
          <w:shd w:fill="auto" w:val="clear"/>
          <w:vertAlign w:val="baseline"/>
          <w:rtl w:val="0"/>
        </w:rPr>
        <w:br w:type="textWrapping"/>
        <w:t xml:space="preserve"> </w:t>
      </w:r>
    </w:p>
    <w:sdt>
      <w:sdtPr>
        <w:id w:val="-226138247"/>
        <w:tag w:val="goog_rdk_9"/>
      </w:sdtPr>
      <w:sdtContent>
        <w:p w:rsidR="00000000" w:rsidDel="00000000" w:rsidP="00000000" w:rsidRDefault="00000000" w:rsidRPr="00000000" w14:paraId="000000AC">
          <w:pPr>
            <w:pStyle w:val="Heading2"/>
            <w:rPr/>
          </w:pPr>
          <w:bookmarkStart w:colFirst="0" w:colLast="0" w:name="_heading=h.d6k256lkow48" w:id="20"/>
          <w:bookmarkEnd w:id="20"/>
          <w:r w:rsidDel="00000000" w:rsidR="00000000" w:rsidRPr="00000000">
            <w:rPr>
              <w:rtl w:val="0"/>
            </w:rPr>
            <w:t xml:space="preserve">À éviter :</w:t>
          </w:r>
        </w:p>
      </w:sdtContent>
    </w:sdt>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1"/>
          <w:bCs w:val="1"/>
          <w:i w:val="0"/>
          <w:iCs w:val="0"/>
          <w:smallCaps w:val="0"/>
          <w:strike w:val="0"/>
          <w:color w:val="4a392e"/>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4a392e"/>
          <w:sz w:val="22"/>
          <w:szCs w:val="22"/>
          <w:u w:val="none"/>
          <w:shd w:fill="auto" w:val="clear"/>
          <w:vertAlign w:val="baseline"/>
          <w:rtl w:val="0"/>
        </w:rPr>
        <w:t xml:space="preserve">Tenter de contourner les règles de sécurité pour gagner en performance.  </w:t>
      </w:r>
      <w:r w:rsidDel="00000000" w:rsidR="00000000" w:rsidRPr="00000000">
        <w:rPr>
          <w:rtl w:val="0"/>
        </w:rPr>
      </w:r>
    </w:p>
    <w:p w:rsidR="00000000" w:rsidDel="00000000" w:rsidP="00000000" w:rsidRDefault="00000000" w:rsidRPr="00000000" w14:paraId="000000AE">
      <w:pPr>
        <w:rPr>
          <w:b w:val="1"/>
          <w:bCs w:val="1"/>
          <w:sz w:val="21"/>
          <w:szCs w:val="21"/>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80" w:line="240" w:lineRule="auto"/>
        <w:ind w:left="0" w:right="0" w:firstLine="0"/>
        <w:jc w:val="left"/>
        <w:rPr>
          <w:rFonts w:ascii="Calibri" w:cs="Calibri" w:eastAsia="Calibri" w:hAnsi="Calibri"/>
          <w:b w:val="1"/>
          <w:bCs w:val="1"/>
          <w:i w:val="0"/>
          <w:iCs w:val="0"/>
          <w:smallCaps w:val="0"/>
          <w:strike w:val="0"/>
          <w:color w:val="83c0bf"/>
          <w:sz w:val="32"/>
          <w:szCs w:val="32"/>
          <w:u w:val="none"/>
          <w:shd w:fill="auto" w:val="clear"/>
          <w:vertAlign w:val="baseline"/>
        </w:rPr>
      </w:pPr>
      <w:bookmarkStart w:colFirst="0" w:colLast="0" w:name="_heading=h.gfbc5o2az2m4" w:id="21"/>
      <w:bookmarkEnd w:id="21"/>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80" w:line="240" w:lineRule="auto"/>
        <w:ind w:left="0" w:right="0" w:firstLine="0"/>
        <w:jc w:val="left"/>
        <w:rPr>
          <w:rFonts w:ascii="Calibri" w:cs="Calibri" w:eastAsia="Calibri" w:hAnsi="Calibri"/>
          <w:b w:val="1"/>
          <w:bCs w:val="1"/>
          <w:i w:val="0"/>
          <w:iCs w:val="0"/>
          <w:smallCaps w:val="0"/>
          <w:strike w:val="0"/>
          <w:color w:val="83c0b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b w:val="1"/>
          <w:bCs w:val="1"/>
          <w:color w:val="83c0bf"/>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B3">
      <w:pPr>
        <w:pStyle w:val="Heading1"/>
        <w:spacing w:after="160" w:before="480" w:lineRule="auto"/>
        <w:rPr>
          <w:vertAlign w:val="baseline"/>
        </w:rPr>
      </w:pPr>
      <w:bookmarkStart w:colFirst="0" w:colLast="0" w:name="_heading=h.jn6h7ebf8e19" w:id="22"/>
      <w:bookmarkEnd w:id="22"/>
      <w:r w:rsidDel="00000000" w:rsidR="00000000" w:rsidRPr="00000000">
        <w:rPr>
          <w:vertAlign w:val="baseline"/>
          <w:rtl w:val="0"/>
        </w:rPr>
        <w:t xml:space="preserve">Références</w:t>
      </w:r>
    </w:p>
    <w:p w:rsidR="00000000" w:rsidDel="00000000" w:rsidP="00000000" w:rsidRDefault="00000000" w:rsidRPr="00000000" w14:paraId="000000B4">
      <w:pPr>
        <w:spacing w:after="360" w:lineRule="auto"/>
        <w:rPr/>
      </w:pPr>
      <w:r w:rsidDel="00000000" w:rsidR="00000000" w:rsidRPr="00000000">
        <w:rPr>
          <w:rtl w:val="0"/>
        </w:rPr>
        <w:t xml:space="preserve">Activis, Thierry Tanguay, </w:t>
      </w:r>
      <w:r w:rsidDel="00000000" w:rsidR="00000000" w:rsidRPr="00000000">
        <w:rPr>
          <w:i w:val="1"/>
          <w:iCs w:val="1"/>
          <w:rtl w:val="0"/>
        </w:rPr>
        <w:t xml:space="preserve">Nouvel arrêté ministériel sur l’IA au Québec : comment votre municipalité peut s’en inspirer</w:t>
      </w:r>
      <w:r w:rsidDel="00000000" w:rsidR="00000000" w:rsidRPr="00000000">
        <w:rPr>
          <w:rtl w:val="0"/>
        </w:rPr>
        <w:t xml:space="preserve">, </w:t>
      </w:r>
      <w:hyperlink r:id="rId17">
        <w:r w:rsidDel="00000000" w:rsidR="00000000" w:rsidRPr="00000000">
          <w:rPr>
            <w:color w:val="0000ff"/>
            <w:u w:val="single"/>
            <w:rtl w:val="0"/>
          </w:rPr>
          <w:t xml:space="preserve">site web</w:t>
        </w:r>
      </w:hyperlink>
      <w:r w:rsidDel="00000000" w:rsidR="00000000" w:rsidRPr="00000000">
        <w:rPr>
          <w:rtl w:val="0"/>
        </w:rPr>
        <w:t xml:space="preserve">, consulté le 10 mars 2026.  </w:t>
      </w:r>
    </w:p>
    <w:p w:rsidR="00000000" w:rsidDel="00000000" w:rsidP="00000000" w:rsidRDefault="00000000" w:rsidRPr="00000000" w14:paraId="000000B5">
      <w:pPr>
        <w:spacing w:after="360" w:lineRule="auto"/>
        <w:rPr/>
      </w:pPr>
      <w:r w:rsidDel="00000000" w:rsidR="00000000" w:rsidRPr="00000000">
        <w:rPr>
          <w:rtl w:val="0"/>
        </w:rPr>
        <w:t xml:space="preserve">Conseil de l’innovation du Québec, </w:t>
      </w:r>
      <w:r w:rsidDel="00000000" w:rsidR="00000000" w:rsidRPr="00000000">
        <w:rPr>
          <w:i w:val="1"/>
          <w:iCs w:val="1"/>
          <w:rtl w:val="0"/>
        </w:rPr>
        <w:t xml:space="preserve">Rapport, dossiers thématiques et documents de la réflexion collective sur l'encadrement de l'IA</w:t>
      </w:r>
      <w:r w:rsidDel="00000000" w:rsidR="00000000" w:rsidRPr="00000000">
        <w:rPr>
          <w:rtl w:val="0"/>
        </w:rPr>
        <w:t xml:space="preserve">, </w:t>
      </w:r>
      <w:hyperlink r:id="rId18">
        <w:r w:rsidDel="00000000" w:rsidR="00000000" w:rsidRPr="00000000">
          <w:rPr>
            <w:color w:val="0000ff"/>
            <w:u w:val="single"/>
            <w:rtl w:val="0"/>
          </w:rPr>
          <w:t xml:space="preserve">site web</w:t>
        </w:r>
      </w:hyperlink>
      <w:r w:rsidDel="00000000" w:rsidR="00000000" w:rsidRPr="00000000">
        <w:rPr>
          <w:rtl w:val="0"/>
        </w:rPr>
        <w:t xml:space="preserve">, consulté le 10 mars 2026. </w:t>
      </w:r>
    </w:p>
    <w:p w:rsidR="00000000" w:rsidDel="00000000" w:rsidP="00000000" w:rsidRDefault="00000000" w:rsidRPr="00000000" w14:paraId="000000B6">
      <w:pPr>
        <w:spacing w:after="360" w:lineRule="auto"/>
        <w:rPr/>
      </w:pPr>
      <w:r w:rsidDel="00000000" w:rsidR="00000000" w:rsidRPr="00000000">
        <w:rPr>
          <w:rtl w:val="0"/>
        </w:rPr>
        <w:t xml:space="preserve">Gouvernement du Canada, </w:t>
      </w:r>
      <w:r w:rsidDel="00000000" w:rsidR="00000000" w:rsidRPr="00000000">
        <w:rPr>
          <w:i w:val="1"/>
          <w:iCs w:val="1"/>
          <w:rtl w:val="0"/>
        </w:rPr>
        <w:t xml:space="preserve">L’IA générative dans votre travail au quotidien</w:t>
      </w:r>
      <w:r w:rsidDel="00000000" w:rsidR="00000000" w:rsidRPr="00000000">
        <w:rPr>
          <w:rtl w:val="0"/>
        </w:rPr>
        <w:t xml:space="preserve">, </w:t>
      </w:r>
      <w:hyperlink r:id="rId19">
        <w:r w:rsidDel="00000000" w:rsidR="00000000" w:rsidRPr="00000000">
          <w:rPr>
            <w:color w:val="0000ff"/>
            <w:u w:val="single"/>
            <w:rtl w:val="0"/>
          </w:rPr>
          <w:t xml:space="preserve">site web</w:t>
        </w:r>
      </w:hyperlink>
      <w:r w:rsidDel="00000000" w:rsidR="00000000" w:rsidRPr="00000000">
        <w:rPr>
          <w:rtl w:val="0"/>
        </w:rPr>
        <w:t xml:space="preserve">, consulté le 10 mars 2026.</w:t>
      </w:r>
    </w:p>
    <w:p w:rsidR="00000000" w:rsidDel="00000000" w:rsidP="00000000" w:rsidRDefault="00000000" w:rsidRPr="00000000" w14:paraId="000000B7">
      <w:pPr>
        <w:spacing w:after="360" w:lineRule="auto"/>
        <w:rPr/>
      </w:pPr>
      <w:r w:rsidDel="00000000" w:rsidR="00000000" w:rsidRPr="00000000">
        <w:rPr>
          <w:rtl w:val="0"/>
        </w:rPr>
        <w:t xml:space="preserve">IATourisme, </w:t>
      </w:r>
      <w:r w:rsidDel="00000000" w:rsidR="00000000" w:rsidRPr="00000000">
        <w:rPr>
          <w:i w:val="1"/>
          <w:iCs w:val="1"/>
          <w:rtl w:val="0"/>
        </w:rPr>
        <w:t xml:space="preserve">Canevas - Politique et cadre d’utilisation de l’intelligence artificielle</w:t>
      </w:r>
      <w:r w:rsidDel="00000000" w:rsidR="00000000" w:rsidRPr="00000000">
        <w:rPr>
          <w:rtl w:val="0"/>
        </w:rPr>
        <w:t xml:space="preserve">, </w:t>
      </w:r>
      <w:hyperlink r:id="rId20">
        <w:r w:rsidDel="00000000" w:rsidR="00000000" w:rsidRPr="00000000">
          <w:rPr>
            <w:color w:val="0000ff"/>
            <w:u w:val="single"/>
            <w:rtl w:val="0"/>
          </w:rPr>
          <w:t xml:space="preserve">site web</w:t>
        </w:r>
      </w:hyperlink>
      <w:r w:rsidDel="00000000" w:rsidR="00000000" w:rsidRPr="00000000">
        <w:rPr>
          <w:rtl w:val="0"/>
        </w:rPr>
        <w:t xml:space="preserve">, consulté le 10 mars 2026. </w:t>
      </w:r>
    </w:p>
    <w:p w:rsidR="00000000" w:rsidDel="00000000" w:rsidP="00000000" w:rsidRDefault="00000000" w:rsidRPr="00000000" w14:paraId="000000B8">
      <w:pPr>
        <w:spacing w:after="360" w:lineRule="auto"/>
        <w:rPr/>
      </w:pPr>
      <w:r w:rsidDel="00000000" w:rsidR="00000000" w:rsidRPr="00000000">
        <w:rPr>
          <w:rtl w:val="0"/>
        </w:rPr>
        <w:t xml:space="preserve">Illustration Québec, </w:t>
      </w:r>
      <w:r w:rsidDel="00000000" w:rsidR="00000000" w:rsidRPr="00000000">
        <w:rPr>
          <w:i w:val="1"/>
          <w:iCs w:val="1"/>
          <w:rtl w:val="0"/>
        </w:rPr>
        <w:t xml:space="preserve">L’illustration et l’intelligence artificielle</w:t>
      </w:r>
      <w:r w:rsidDel="00000000" w:rsidR="00000000" w:rsidRPr="00000000">
        <w:rPr>
          <w:rtl w:val="0"/>
        </w:rPr>
        <w:t xml:space="preserve">, </w:t>
      </w:r>
      <w:hyperlink r:id="rId21">
        <w:r w:rsidDel="00000000" w:rsidR="00000000" w:rsidRPr="00000000">
          <w:rPr>
            <w:color w:val="0000ff"/>
            <w:u w:val="single"/>
            <w:rtl w:val="0"/>
          </w:rPr>
          <w:t xml:space="preserve">PDF en ligne</w:t>
        </w:r>
      </w:hyperlink>
      <w:r w:rsidDel="00000000" w:rsidR="00000000" w:rsidRPr="00000000">
        <w:rPr>
          <w:rtl w:val="0"/>
        </w:rPr>
        <w:t xml:space="preserve">, consulté le 10 mars 2026. </w:t>
      </w:r>
    </w:p>
    <w:p w:rsidR="00000000" w:rsidDel="00000000" w:rsidP="00000000" w:rsidRDefault="00000000" w:rsidRPr="00000000" w14:paraId="000000B9">
      <w:pPr>
        <w:spacing w:after="360" w:lineRule="auto"/>
        <w:rPr/>
      </w:pPr>
      <w:r w:rsidDel="00000000" w:rsidR="00000000" w:rsidRPr="00000000">
        <w:rPr>
          <w:rtl w:val="0"/>
        </w:rPr>
      </w:r>
    </w:p>
    <w:p w:rsidR="00000000" w:rsidDel="00000000" w:rsidP="00000000" w:rsidRDefault="00000000" w:rsidRPr="00000000" w14:paraId="000000BA">
      <w:pPr>
        <w:spacing w:after="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BB">
      <w:pPr>
        <w:pStyle w:val="Heading1"/>
        <w:spacing w:after="360" w:lineRule="auto"/>
        <w:rPr>
          <w:b w:val="0"/>
          <w:bCs w:val="0"/>
          <w:sz w:val="58"/>
          <w:szCs w:val="58"/>
        </w:rPr>
      </w:pPr>
      <w:bookmarkStart w:colFirst="0" w:colLast="0" w:name="_heading=h.mr0koihxq67n" w:id="23"/>
      <w:bookmarkEnd w:id="23"/>
      <w:r w:rsidDel="00000000" w:rsidR="00000000" w:rsidRPr="00000000">
        <w:rPr>
          <w:b w:val="0"/>
          <w:bCs w:val="0"/>
          <w:sz w:val="58"/>
          <w:szCs w:val="58"/>
          <w:rtl w:val="0"/>
        </w:rPr>
        <w:t xml:space="preserve">ANNEXES</w:t>
      </w:r>
    </w:p>
    <w:p w:rsidR="00000000" w:rsidDel="00000000" w:rsidP="00000000" w:rsidRDefault="00000000" w:rsidRPr="00000000" w14:paraId="000000BC">
      <w:pPr>
        <w:pStyle w:val="Heading1"/>
        <w:rPr/>
      </w:pPr>
      <w:bookmarkStart w:colFirst="0" w:colLast="0" w:name="_heading=h.181r33ul44y3" w:id="24"/>
      <w:bookmarkEnd w:id="24"/>
      <w:r w:rsidDel="00000000" w:rsidR="00000000" w:rsidRPr="00000000">
        <w:rPr>
          <w:rtl w:val="0"/>
        </w:rPr>
        <w:t xml:space="preserve">Liste des outils d’</w:t>
      </w:r>
      <w:r w:rsidDel="00000000" w:rsidR="00000000" w:rsidRPr="00000000">
        <w:rPr>
          <w:rtl w:val="0"/>
        </w:rPr>
        <w:t xml:space="preserve">IAg utilisés dans </w:t>
      </w:r>
      <w:r w:rsidDel="00000000" w:rsidR="00000000" w:rsidRPr="00000000">
        <w:rPr>
          <w:rtl w:val="0"/>
        </w:rPr>
        <w:t xml:space="preserve">l’organisation</w:t>
      </w:r>
      <w:r w:rsidDel="00000000" w:rsidR="00000000" w:rsidRPr="00000000">
        <w:rPr>
          <w:rtl w:val="0"/>
        </w:rPr>
      </w:r>
    </w:p>
    <w:tbl>
      <w:tblPr>
        <w:tblStyle w:val="Table3"/>
        <w:tblW w:w="86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640"/>
        <w:tblGridChange w:id="0">
          <w:tblGrid>
            <w:gridCol w:w="8640"/>
          </w:tblGrid>
        </w:tblGridChange>
      </w:tblGrid>
      <w:tr>
        <w:trPr>
          <w:cantSplit w:val="0"/>
          <w:trHeight w:val="1680" w:hRule="atLeast"/>
          <w:tblHeader w:val="0"/>
        </w:trPr>
        <w:tc>
          <w:tcPr>
            <w:tcBorders>
              <w:top w:color="000000" w:space="0" w:sz="0" w:val="nil"/>
              <w:left w:color="000000" w:space="0" w:sz="0" w:val="nil"/>
              <w:bottom w:color="000000" w:space="0" w:sz="0" w:val="nil"/>
              <w:right w:color="000000" w:space="0" w:sz="0" w:val="nil"/>
            </w:tcBorders>
            <w:shd w:fill="eaf5f6" w:val="clear"/>
            <w:tcMar>
              <w:top w:w="20.0" w:type="dxa"/>
              <w:left w:w="180.0" w:type="dxa"/>
              <w:bottom w:w="20.0" w:type="dxa"/>
              <w:right w:w="120.0" w:type="dxa"/>
            </w:tcMar>
            <w:vAlign w:val="top"/>
          </w:tcPr>
          <w:p w:rsidR="00000000" w:rsidDel="00000000" w:rsidP="00000000" w:rsidRDefault="00000000" w:rsidRPr="00000000" w14:paraId="000000BD">
            <w:pPr>
              <w:spacing w:before="120" w:line="343.2" w:lineRule="auto"/>
              <w:jc w:val="both"/>
              <w:rPr>
                <w:b w:val="1"/>
                <w:bCs w:val="1"/>
                <w:sz w:val="21"/>
                <w:szCs w:val="21"/>
              </w:rPr>
            </w:pPr>
            <w:r w:rsidDel="00000000" w:rsidR="00000000" w:rsidRPr="00000000">
              <w:rPr>
                <w:b w:val="1"/>
                <w:bCs w:val="1"/>
                <w:sz w:val="21"/>
                <w:szCs w:val="21"/>
                <w:rtl w:val="0"/>
              </w:rPr>
              <w:t xml:space="preserve">Consigne</w:t>
            </w:r>
          </w:p>
          <w:p w:rsidR="00000000" w:rsidDel="00000000" w:rsidP="00000000" w:rsidRDefault="00000000" w:rsidRPr="00000000" w14:paraId="000000BE">
            <w:pPr>
              <w:spacing w:line="276" w:lineRule="auto"/>
              <w:jc w:val="both"/>
              <w:rPr>
                <w:sz w:val="21"/>
                <w:szCs w:val="21"/>
              </w:rPr>
            </w:pPr>
            <w:r w:rsidDel="00000000" w:rsidR="00000000" w:rsidRPr="00000000">
              <w:rPr>
                <w:sz w:val="21"/>
                <w:szCs w:val="21"/>
                <w:rtl w:val="0"/>
              </w:rPr>
              <w:t xml:space="preserve">Ce tableau permet de recenser les outils d’IA générative utilisés dans l’organisation et de documenter leurs usages. Il constitue un outil de suivi et de réflexion, appelé à évoluer dans le temps. </w:t>
            </w:r>
          </w:p>
          <w:p w:rsidR="00000000" w:rsidDel="00000000" w:rsidP="00000000" w:rsidRDefault="00000000" w:rsidRPr="00000000" w14:paraId="000000BF">
            <w:pPr>
              <w:spacing w:line="276" w:lineRule="auto"/>
              <w:jc w:val="both"/>
              <w:rPr>
                <w:sz w:val="21"/>
                <w:szCs w:val="21"/>
              </w:rPr>
            </w:pPr>
            <w:r w:rsidDel="00000000" w:rsidR="00000000" w:rsidRPr="00000000">
              <w:rPr>
                <w:sz w:val="21"/>
                <w:szCs w:val="21"/>
                <w:rtl w:val="0"/>
              </w:rPr>
              <w:t xml:space="preserve">Les entrées actuellement présentes dans le tableau sont fournies à titre d’exemples afin d’illustrer le type d’information attendu. Elles peuvent servir de source d’inspiration, mais doivent être adaptées, retravaillées ou remplacées afin de refléter fidèlement les outils et les pratiques propres à votre organisation.</w:t>
            </w:r>
          </w:p>
          <w:p w:rsidR="00000000" w:rsidDel="00000000" w:rsidP="00000000" w:rsidRDefault="00000000" w:rsidRPr="00000000" w14:paraId="000000C0">
            <w:pPr>
              <w:spacing w:line="276" w:lineRule="auto"/>
              <w:jc w:val="both"/>
              <w:rPr>
                <w:b w:val="1"/>
                <w:bCs w:val="1"/>
                <w:u w:val="single"/>
              </w:rPr>
            </w:pPr>
            <w:r w:rsidDel="00000000" w:rsidR="00000000" w:rsidRPr="00000000">
              <w:rPr>
                <w:sz w:val="21"/>
                <w:szCs w:val="21"/>
                <w:rtl w:val="0"/>
              </w:rPr>
              <w:t xml:space="preserve">Les informations inscrites visent à soutenir une utilisation réfléchie, cohérente et responsable de ces </w:t>
            </w:r>
            <w:r w:rsidDel="00000000" w:rsidR="00000000" w:rsidRPr="00000000">
              <w:rPr>
                <w:sz w:val="21"/>
                <w:szCs w:val="21"/>
                <w:rtl w:val="0"/>
              </w:rPr>
              <w:t xml:space="preserve">outils</w:t>
            </w:r>
            <w:r w:rsidDel="00000000" w:rsidR="00000000" w:rsidRPr="00000000">
              <w:rPr>
                <w:sz w:val="21"/>
                <w:szCs w:val="21"/>
                <w:rtl w:val="0"/>
              </w:rPr>
              <w:t xml:space="preserve">. </w:t>
            </w:r>
            <w:r w:rsidDel="00000000" w:rsidR="00000000" w:rsidRPr="00000000">
              <w:rPr>
                <w:rtl w:val="0"/>
              </w:rPr>
            </w:r>
          </w:p>
        </w:tc>
      </w:tr>
    </w:tbl>
    <w:p w:rsidR="00000000" w:rsidDel="00000000" w:rsidP="00000000" w:rsidRDefault="00000000" w:rsidRPr="00000000" w14:paraId="000000C1">
      <w:pPr>
        <w:rPr/>
      </w:pPr>
      <w:r w:rsidDel="00000000" w:rsidR="00000000" w:rsidRPr="00000000">
        <w:rPr>
          <w:rtl w:val="0"/>
        </w:rPr>
      </w:r>
    </w:p>
    <w:tbl>
      <w:tblPr>
        <w:tblStyle w:val="Table4"/>
        <w:tblW w:w="8642.0" w:type="dxa"/>
        <w:jc w:val="left"/>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1838"/>
        <w:gridCol w:w="6804"/>
        <w:tblGridChange w:id="0">
          <w:tblGrid>
            <w:gridCol w:w="1838"/>
            <w:gridCol w:w="6804"/>
          </w:tblGrid>
        </w:tblGridChange>
      </w:tblGrid>
      <w:tr>
        <w:trPr>
          <w:cantSplit w:val="0"/>
          <w:tblHeader w:val="0"/>
        </w:trPr>
        <w:tc>
          <w:tcPr>
            <w:shd w:fill="c5dfe1" w:val="clear"/>
            <w:tcMar>
              <w:top w:w="57.0" w:type="dxa"/>
              <w:left w:w="85.0" w:type="dxa"/>
              <w:bottom w:w="57.0" w:type="dxa"/>
              <w:right w:w="85.0" w:type="dxa"/>
            </w:tcMar>
          </w:tcPr>
          <w:p w:rsidR="00000000" w:rsidDel="00000000" w:rsidP="00000000" w:rsidRDefault="00000000" w:rsidRPr="00000000" w14:paraId="000000C2">
            <w:pPr>
              <w:spacing w:line="216" w:lineRule="auto"/>
              <w:rPr>
                <w:b w:val="1"/>
                <w:bCs w:val="1"/>
              </w:rPr>
            </w:pPr>
            <w:r w:rsidDel="00000000" w:rsidR="00000000" w:rsidRPr="00000000">
              <w:rPr>
                <w:b w:val="1"/>
                <w:bCs w:val="1"/>
                <w:rtl w:val="0"/>
              </w:rPr>
              <w:t xml:space="preserve">Microsoft Copilot</w:t>
            </w:r>
            <w:r w:rsidDel="00000000" w:rsidR="00000000" w:rsidRPr="00000000">
              <w:rPr>
                <w:rtl w:val="0"/>
              </w:rPr>
            </w:r>
          </w:p>
        </w:tc>
        <w:tc>
          <w:tcPr>
            <w:shd w:fill="f2f2f2" w:val="clear"/>
            <w:tcMar>
              <w:top w:w="57.0" w:type="dxa"/>
              <w:left w:w="85.0" w:type="dxa"/>
              <w:bottom w:w="57.0" w:type="dxa"/>
              <w:right w:w="85.0" w:type="dxa"/>
            </w:tcMar>
          </w:tcPr>
          <w:p w:rsidR="00000000" w:rsidDel="00000000" w:rsidP="00000000" w:rsidRDefault="00000000" w:rsidRPr="00000000" w14:paraId="000000C3">
            <w:pPr>
              <w:spacing w:line="216" w:lineRule="auto"/>
              <w:rPr/>
            </w:pPr>
            <w:r w:rsidDel="00000000" w:rsidR="00000000" w:rsidRPr="00000000">
              <w:rPr>
                <w:rtl w:val="0"/>
              </w:rPr>
              <w:t xml:space="preserve">Agent intégré à Microsoft 365 pour la rédaction, l’analyse de données, la synthèse de documents et l’automatisation des tâches de bureau.</w:t>
            </w:r>
          </w:p>
        </w:tc>
      </w:tr>
      <w:tr>
        <w:trPr>
          <w:cantSplit w:val="0"/>
          <w:tblHeader w:val="0"/>
        </w:trPr>
        <w:tc>
          <w:tcPr>
            <w:shd w:fill="c5dfe1" w:val="clear"/>
            <w:tcMar>
              <w:top w:w="57.0" w:type="dxa"/>
              <w:left w:w="85.0" w:type="dxa"/>
              <w:bottom w:w="57.0" w:type="dxa"/>
              <w:right w:w="85.0" w:type="dxa"/>
            </w:tcMar>
          </w:tcPr>
          <w:p w:rsidR="00000000" w:rsidDel="00000000" w:rsidP="00000000" w:rsidRDefault="00000000" w:rsidRPr="00000000" w14:paraId="000000C4">
            <w:pPr>
              <w:spacing w:line="216" w:lineRule="auto"/>
              <w:rPr>
                <w:b w:val="1"/>
                <w:bCs w:val="1"/>
              </w:rPr>
            </w:pPr>
            <w:r w:rsidDel="00000000" w:rsidR="00000000" w:rsidRPr="00000000">
              <w:rPr>
                <w:b w:val="1"/>
                <w:bCs w:val="1"/>
                <w:rtl w:val="0"/>
              </w:rPr>
              <w:t xml:space="preserve">Chat GPT</w:t>
            </w:r>
          </w:p>
        </w:tc>
        <w:tc>
          <w:tcPr>
            <w:shd w:fill="fafafa" w:val="clear"/>
            <w:tcMar>
              <w:top w:w="57.0" w:type="dxa"/>
              <w:left w:w="85.0" w:type="dxa"/>
              <w:bottom w:w="57.0" w:type="dxa"/>
              <w:right w:w="85.0" w:type="dxa"/>
            </w:tcMar>
          </w:tcPr>
          <w:p w:rsidR="00000000" w:rsidDel="00000000" w:rsidP="00000000" w:rsidRDefault="00000000" w:rsidRPr="00000000" w14:paraId="000000C5">
            <w:pPr>
              <w:spacing w:line="216" w:lineRule="auto"/>
              <w:rPr/>
            </w:pPr>
            <w:r w:rsidDel="00000000" w:rsidR="00000000" w:rsidRPr="00000000">
              <w:rPr>
                <w:rtl w:val="0"/>
              </w:rPr>
              <w:t xml:space="preserve">Outil d’IA capable de générer du texte, résumer, expliquer des concepts, programmer et soutenir la réflexion ou la rédaction.</w:t>
            </w:r>
          </w:p>
        </w:tc>
      </w:tr>
      <w:tr>
        <w:trPr>
          <w:cantSplit w:val="0"/>
          <w:tblHeader w:val="0"/>
        </w:trPr>
        <w:tc>
          <w:tcPr>
            <w:shd w:fill="c5dfe1" w:val="clear"/>
            <w:tcMar>
              <w:top w:w="57.0" w:type="dxa"/>
              <w:left w:w="85.0" w:type="dxa"/>
              <w:bottom w:w="57.0" w:type="dxa"/>
              <w:right w:w="85.0" w:type="dxa"/>
            </w:tcMar>
          </w:tcPr>
          <w:p w:rsidR="00000000" w:rsidDel="00000000" w:rsidP="00000000" w:rsidRDefault="00000000" w:rsidRPr="00000000" w14:paraId="000000C6">
            <w:pPr>
              <w:spacing w:line="216" w:lineRule="auto"/>
              <w:rPr>
                <w:b w:val="1"/>
                <w:bCs w:val="1"/>
              </w:rPr>
            </w:pPr>
            <w:r w:rsidDel="00000000" w:rsidR="00000000" w:rsidRPr="00000000">
              <w:rPr>
                <w:b w:val="1"/>
                <w:bCs w:val="1"/>
                <w:rtl w:val="0"/>
              </w:rPr>
              <w:t xml:space="preserve">Zoom AI Companion</w:t>
            </w:r>
          </w:p>
        </w:tc>
        <w:tc>
          <w:tcPr>
            <w:shd w:fill="f2f2f2" w:val="clear"/>
            <w:tcMar>
              <w:top w:w="57.0" w:type="dxa"/>
              <w:left w:w="85.0" w:type="dxa"/>
              <w:bottom w:w="57.0" w:type="dxa"/>
              <w:right w:w="85.0" w:type="dxa"/>
            </w:tcMar>
          </w:tcPr>
          <w:p w:rsidR="00000000" w:rsidDel="00000000" w:rsidP="00000000" w:rsidRDefault="00000000" w:rsidRPr="00000000" w14:paraId="000000C7">
            <w:pPr>
              <w:spacing w:line="216" w:lineRule="auto"/>
              <w:rPr/>
            </w:pPr>
            <w:r w:rsidDel="00000000" w:rsidR="00000000" w:rsidRPr="00000000">
              <w:rPr>
                <w:rtl w:val="0"/>
              </w:rPr>
              <w:t xml:space="preserve">Assistant d’IA pour réunions virtuelles qui génère des résumés, identifie les actions à suivre et facilite la prise de notes.</w:t>
            </w:r>
          </w:p>
        </w:tc>
      </w:tr>
      <w:tr>
        <w:trPr>
          <w:cantSplit w:val="0"/>
          <w:tblHeader w:val="0"/>
        </w:trPr>
        <w:tc>
          <w:tcPr>
            <w:shd w:fill="c5dfe1" w:val="clear"/>
            <w:tcMar>
              <w:top w:w="57.0" w:type="dxa"/>
              <w:left w:w="85.0" w:type="dxa"/>
              <w:bottom w:w="57.0" w:type="dxa"/>
              <w:right w:w="85.0" w:type="dxa"/>
            </w:tcMar>
          </w:tcPr>
          <w:p w:rsidR="00000000" w:rsidDel="00000000" w:rsidP="00000000" w:rsidRDefault="00000000" w:rsidRPr="00000000" w14:paraId="000000C8">
            <w:pPr>
              <w:spacing w:line="216" w:lineRule="auto"/>
              <w:rPr>
                <w:b w:val="1"/>
                <w:bCs w:val="1"/>
              </w:rPr>
            </w:pPr>
            <w:r w:rsidDel="00000000" w:rsidR="00000000" w:rsidRPr="00000000">
              <w:rPr>
                <w:b w:val="1"/>
                <w:bCs w:val="1"/>
                <w:rtl w:val="0"/>
              </w:rPr>
              <w:t xml:space="preserve">Perplexity</w:t>
            </w:r>
          </w:p>
        </w:tc>
        <w:tc>
          <w:tcPr>
            <w:shd w:fill="fafafa" w:val="clear"/>
            <w:tcMar>
              <w:top w:w="57.0" w:type="dxa"/>
              <w:left w:w="85.0" w:type="dxa"/>
              <w:bottom w:w="57.0" w:type="dxa"/>
              <w:right w:w="85.0" w:type="dxa"/>
            </w:tcMar>
          </w:tcPr>
          <w:p w:rsidR="00000000" w:rsidDel="00000000" w:rsidP="00000000" w:rsidRDefault="00000000" w:rsidRPr="00000000" w14:paraId="000000C9">
            <w:pPr>
              <w:spacing w:line="216" w:lineRule="auto"/>
              <w:rPr/>
            </w:pPr>
            <w:r w:rsidDel="00000000" w:rsidR="00000000" w:rsidRPr="00000000">
              <w:rPr>
                <w:rtl w:val="0"/>
              </w:rPr>
              <w:t xml:space="preserve">Moteur de recherche conversationnel basé sur l’IA qui fournit des réponses synthétisées avec sources et citations.</w:t>
            </w:r>
          </w:p>
        </w:tc>
      </w:tr>
      <w:tr>
        <w:trPr>
          <w:cantSplit w:val="0"/>
          <w:tblHeader w:val="0"/>
        </w:trPr>
        <w:tc>
          <w:tcPr>
            <w:shd w:fill="c5dfe1" w:val="clear"/>
            <w:tcMar>
              <w:top w:w="57.0" w:type="dxa"/>
              <w:left w:w="85.0" w:type="dxa"/>
              <w:bottom w:w="57.0" w:type="dxa"/>
              <w:right w:w="85.0" w:type="dxa"/>
            </w:tcMar>
          </w:tcPr>
          <w:p w:rsidR="00000000" w:rsidDel="00000000" w:rsidP="00000000" w:rsidRDefault="00000000" w:rsidRPr="00000000" w14:paraId="000000CA">
            <w:pPr>
              <w:spacing w:line="216" w:lineRule="auto"/>
              <w:rPr>
                <w:b w:val="1"/>
                <w:bCs w:val="1"/>
              </w:rPr>
            </w:pPr>
            <w:r w:rsidDel="00000000" w:rsidR="00000000" w:rsidRPr="00000000">
              <w:rPr>
                <w:b w:val="1"/>
                <w:bCs w:val="1"/>
                <w:rtl w:val="0"/>
              </w:rPr>
              <w:t xml:space="preserve">NoteBook LM</w:t>
            </w:r>
          </w:p>
        </w:tc>
        <w:tc>
          <w:tcPr>
            <w:shd w:fill="f2f2f2" w:val="clear"/>
            <w:tcMar>
              <w:top w:w="57.0" w:type="dxa"/>
              <w:left w:w="85.0" w:type="dxa"/>
              <w:bottom w:w="57.0" w:type="dxa"/>
              <w:right w:w="85.0" w:type="dxa"/>
            </w:tcMar>
          </w:tcPr>
          <w:p w:rsidR="00000000" w:rsidDel="00000000" w:rsidP="00000000" w:rsidRDefault="00000000" w:rsidRPr="00000000" w14:paraId="000000CB">
            <w:pPr>
              <w:spacing w:line="216" w:lineRule="auto"/>
              <w:rPr/>
            </w:pPr>
            <w:r w:rsidDel="00000000" w:rsidR="00000000" w:rsidRPr="00000000">
              <w:rPr>
                <w:rtl w:val="0"/>
              </w:rPr>
              <w:t xml:space="preserve">Agent conversationnel et analyste documentaire de Google permettant de résumer, questionner et structurer l’information à partir de documents fournis.</w:t>
            </w:r>
          </w:p>
        </w:tc>
      </w:tr>
      <w:tr>
        <w:trPr>
          <w:cantSplit w:val="0"/>
          <w:tblHeader w:val="0"/>
        </w:trPr>
        <w:tc>
          <w:tcPr>
            <w:shd w:fill="c5dfe1" w:val="clear"/>
            <w:tcMar>
              <w:top w:w="57.0" w:type="dxa"/>
              <w:left w:w="85.0" w:type="dxa"/>
              <w:bottom w:w="57.0" w:type="dxa"/>
              <w:right w:w="85.0" w:type="dxa"/>
            </w:tcMar>
          </w:tcPr>
          <w:p w:rsidR="00000000" w:rsidDel="00000000" w:rsidP="00000000" w:rsidRDefault="00000000" w:rsidRPr="00000000" w14:paraId="000000CC">
            <w:pPr>
              <w:spacing w:line="216" w:lineRule="auto"/>
              <w:rPr>
                <w:b w:val="1"/>
                <w:bCs w:val="1"/>
              </w:rPr>
            </w:pPr>
            <w:r w:rsidDel="00000000" w:rsidR="00000000" w:rsidRPr="00000000">
              <w:rPr>
                <w:b w:val="1"/>
                <w:bCs w:val="1"/>
                <w:rtl w:val="0"/>
              </w:rPr>
              <w:t xml:space="preserve">DeepL</w:t>
            </w:r>
          </w:p>
        </w:tc>
        <w:tc>
          <w:tcPr>
            <w:shd w:fill="fafafa" w:val="clear"/>
            <w:tcMar>
              <w:top w:w="57.0" w:type="dxa"/>
              <w:left w:w="85.0" w:type="dxa"/>
              <w:bottom w:w="57.0" w:type="dxa"/>
              <w:right w:w="85.0" w:type="dxa"/>
            </w:tcMar>
          </w:tcPr>
          <w:p w:rsidR="00000000" w:rsidDel="00000000" w:rsidP="00000000" w:rsidRDefault="00000000" w:rsidRPr="00000000" w14:paraId="000000CD">
            <w:pPr>
              <w:spacing w:line="216" w:lineRule="auto"/>
              <w:rPr/>
            </w:pPr>
            <w:r w:rsidDel="00000000" w:rsidR="00000000" w:rsidRPr="00000000">
              <w:rPr>
                <w:rtl w:val="0"/>
              </w:rPr>
              <w:t xml:space="preserve">Service de traduction automatique reconnu pour la précision linguistique et la qualité stylistique des traductions.</w:t>
            </w:r>
          </w:p>
        </w:tc>
      </w:tr>
      <w:tr>
        <w:trPr>
          <w:cantSplit w:val="0"/>
          <w:tblHeader w:val="0"/>
        </w:trPr>
        <w:tc>
          <w:tcPr>
            <w:shd w:fill="c5dfe1" w:val="clear"/>
            <w:tcMar>
              <w:top w:w="57.0" w:type="dxa"/>
              <w:left w:w="85.0" w:type="dxa"/>
              <w:bottom w:w="57.0" w:type="dxa"/>
              <w:right w:w="85.0" w:type="dxa"/>
            </w:tcMar>
          </w:tcPr>
          <w:p w:rsidR="00000000" w:rsidDel="00000000" w:rsidP="00000000" w:rsidRDefault="00000000" w:rsidRPr="00000000" w14:paraId="000000CE">
            <w:pPr>
              <w:spacing w:line="216" w:lineRule="auto"/>
              <w:rPr>
                <w:b w:val="1"/>
                <w:bCs w:val="1"/>
              </w:rPr>
            </w:pPr>
            <w:r w:rsidDel="00000000" w:rsidR="00000000" w:rsidRPr="00000000">
              <w:rPr>
                <w:b w:val="1"/>
                <w:bCs w:val="1"/>
                <w:rtl w:val="0"/>
              </w:rPr>
              <w:t xml:space="preserve">Canva Pro</w:t>
            </w:r>
          </w:p>
        </w:tc>
        <w:tc>
          <w:tcPr>
            <w:shd w:fill="f2f2f2" w:val="clear"/>
            <w:tcMar>
              <w:top w:w="57.0" w:type="dxa"/>
              <w:left w:w="85.0" w:type="dxa"/>
              <w:bottom w:w="57.0" w:type="dxa"/>
              <w:right w:w="85.0" w:type="dxa"/>
            </w:tcMar>
          </w:tcPr>
          <w:p w:rsidR="00000000" w:rsidDel="00000000" w:rsidP="00000000" w:rsidRDefault="00000000" w:rsidRPr="00000000" w14:paraId="000000CF">
            <w:pPr>
              <w:spacing w:line="216" w:lineRule="auto"/>
              <w:rPr/>
            </w:pPr>
            <w:r w:rsidDel="00000000" w:rsidR="00000000" w:rsidRPr="00000000">
              <w:rPr>
                <w:rtl w:val="0"/>
              </w:rPr>
              <w:t xml:space="preserve">Plateforme de création graphique intégrant des fonctions d’IA pour la génération d’images, la mise en page et la production de contenus visuels.</w:t>
            </w:r>
          </w:p>
        </w:tc>
      </w:tr>
      <w:tr>
        <w:trPr>
          <w:cantSplit w:val="0"/>
          <w:tblHeader w:val="0"/>
        </w:trPr>
        <w:tc>
          <w:tcPr>
            <w:shd w:fill="c5dfe1" w:val="clear"/>
            <w:tcMar>
              <w:top w:w="57.0" w:type="dxa"/>
              <w:left w:w="85.0" w:type="dxa"/>
              <w:bottom w:w="57.0" w:type="dxa"/>
              <w:right w:w="85.0" w:type="dxa"/>
            </w:tcMar>
          </w:tcPr>
          <w:p w:rsidR="00000000" w:rsidDel="00000000" w:rsidP="00000000" w:rsidRDefault="00000000" w:rsidRPr="00000000" w14:paraId="000000D0">
            <w:pPr>
              <w:spacing w:line="216" w:lineRule="auto"/>
              <w:rPr>
                <w:b w:val="1"/>
                <w:bCs w:val="1"/>
              </w:rPr>
            </w:pPr>
            <w:r w:rsidDel="00000000" w:rsidR="00000000" w:rsidRPr="00000000">
              <w:rPr>
                <w:b w:val="1"/>
                <w:bCs w:val="1"/>
                <w:rtl w:val="0"/>
              </w:rPr>
              <w:t xml:space="preserve">Membri AI</w:t>
            </w:r>
          </w:p>
        </w:tc>
        <w:tc>
          <w:tcPr>
            <w:shd w:fill="fafafa" w:val="clear"/>
            <w:tcMar>
              <w:top w:w="57.0" w:type="dxa"/>
              <w:left w:w="85.0" w:type="dxa"/>
              <w:bottom w:w="57.0" w:type="dxa"/>
              <w:right w:w="85.0" w:type="dxa"/>
            </w:tcMar>
          </w:tcPr>
          <w:p w:rsidR="00000000" w:rsidDel="00000000" w:rsidP="00000000" w:rsidRDefault="00000000" w:rsidRPr="00000000" w14:paraId="000000D1">
            <w:pPr>
              <w:spacing w:line="216" w:lineRule="auto"/>
              <w:rPr/>
            </w:pPr>
            <w:r w:rsidDel="00000000" w:rsidR="00000000" w:rsidRPr="00000000">
              <w:rPr>
                <w:rtl w:val="0"/>
              </w:rPr>
              <w:t xml:space="preserve">Outil d’IA dédié à l’analyse et à la gestion de communautés, facilitant l’engagement des membres et l’organisation de l’information.</w:t>
            </w:r>
          </w:p>
        </w:tc>
      </w:tr>
      <w:tr>
        <w:trPr>
          <w:cantSplit w:val="0"/>
          <w:tblHeader w:val="0"/>
        </w:trPr>
        <w:tc>
          <w:tcPr>
            <w:shd w:fill="c5dfe1" w:val="clear"/>
            <w:tcMar>
              <w:top w:w="57.0" w:type="dxa"/>
              <w:left w:w="85.0" w:type="dxa"/>
              <w:bottom w:w="57.0" w:type="dxa"/>
              <w:right w:w="85.0" w:type="dxa"/>
            </w:tcMar>
          </w:tcPr>
          <w:p w:rsidR="00000000" w:rsidDel="00000000" w:rsidP="00000000" w:rsidRDefault="00000000" w:rsidRPr="00000000" w14:paraId="000000D2">
            <w:pPr>
              <w:spacing w:line="216" w:lineRule="auto"/>
              <w:rPr>
                <w:b w:val="1"/>
                <w:bCs w:val="1"/>
              </w:rPr>
            </w:pPr>
            <w:r w:rsidDel="00000000" w:rsidR="00000000" w:rsidRPr="00000000">
              <w:rPr>
                <w:b w:val="1"/>
                <w:bCs w:val="1"/>
                <w:rtl w:val="0"/>
              </w:rPr>
              <w:t xml:space="preserve">Comet</w:t>
            </w:r>
          </w:p>
        </w:tc>
        <w:tc>
          <w:tcPr>
            <w:shd w:fill="f2f2f2" w:val="clear"/>
            <w:tcMar>
              <w:top w:w="57.0" w:type="dxa"/>
              <w:left w:w="85.0" w:type="dxa"/>
              <w:bottom w:w="57.0" w:type="dxa"/>
              <w:right w:w="85.0" w:type="dxa"/>
            </w:tcMar>
          </w:tcPr>
          <w:p w:rsidR="00000000" w:rsidDel="00000000" w:rsidP="00000000" w:rsidRDefault="00000000" w:rsidRPr="00000000" w14:paraId="000000D3">
            <w:pPr>
              <w:spacing w:line="216" w:lineRule="auto"/>
              <w:rPr/>
            </w:pPr>
            <w:r w:rsidDel="00000000" w:rsidR="00000000" w:rsidRPr="00000000">
              <w:rPr>
                <w:rtl w:val="0"/>
              </w:rPr>
              <w:t xml:space="preserve">Navigateur et assistant intelligent conçu pour intégrer l’IA dans la navigation web, la recherche et l’automatisation de tâches en ligne.</w:t>
            </w:r>
          </w:p>
        </w:tc>
      </w:tr>
      <w:tr>
        <w:trPr>
          <w:cantSplit w:val="0"/>
          <w:tblHeader w:val="0"/>
        </w:trPr>
        <w:tc>
          <w:tcPr>
            <w:shd w:fill="c5dfe1" w:val="clear"/>
            <w:tcMar>
              <w:top w:w="57.0" w:type="dxa"/>
              <w:left w:w="85.0" w:type="dxa"/>
              <w:bottom w:w="57.0" w:type="dxa"/>
              <w:right w:w="85.0" w:type="dxa"/>
            </w:tcMar>
          </w:tcPr>
          <w:p w:rsidR="00000000" w:rsidDel="00000000" w:rsidP="00000000" w:rsidRDefault="00000000" w:rsidRPr="00000000" w14:paraId="000000D4">
            <w:pPr>
              <w:spacing w:line="216" w:lineRule="auto"/>
              <w:rPr>
                <w:b w:val="1"/>
                <w:bCs w:val="1"/>
              </w:rPr>
            </w:pPr>
            <w:r w:rsidDel="00000000" w:rsidR="00000000" w:rsidRPr="00000000">
              <w:rPr>
                <w:b w:val="1"/>
                <w:bCs w:val="1"/>
                <w:rtl w:val="0"/>
              </w:rPr>
              <w:t xml:space="preserve">Claude</w:t>
            </w:r>
          </w:p>
        </w:tc>
        <w:tc>
          <w:tcPr>
            <w:shd w:fill="fafafa" w:val="clear"/>
            <w:tcMar>
              <w:top w:w="57.0" w:type="dxa"/>
              <w:left w:w="85.0" w:type="dxa"/>
              <w:bottom w:w="57.0" w:type="dxa"/>
              <w:right w:w="85.0" w:type="dxa"/>
            </w:tcMar>
          </w:tcPr>
          <w:p w:rsidR="00000000" w:rsidDel="00000000" w:rsidP="00000000" w:rsidRDefault="00000000" w:rsidRPr="00000000" w14:paraId="000000D5">
            <w:pPr>
              <w:spacing w:line="216" w:lineRule="auto"/>
              <w:rPr/>
            </w:pPr>
            <w:r w:rsidDel="00000000" w:rsidR="00000000" w:rsidRPr="00000000">
              <w:rPr>
                <w:rtl w:val="0"/>
              </w:rPr>
              <w:t xml:space="preserve">Outil conversationnel d’IA spécialisé dans la rédaction, la reformulation, l’analyse de documents et le soutien à la réflexion.</w:t>
            </w:r>
          </w:p>
        </w:tc>
      </w:tr>
      <w:tr>
        <w:trPr>
          <w:cantSplit w:val="0"/>
          <w:tblHeader w:val="0"/>
        </w:trPr>
        <w:tc>
          <w:tcPr>
            <w:shd w:fill="c5dfe1" w:val="clear"/>
            <w:tcMar>
              <w:top w:w="57.0" w:type="dxa"/>
              <w:left w:w="85.0" w:type="dxa"/>
              <w:bottom w:w="57.0" w:type="dxa"/>
              <w:right w:w="85.0" w:type="dxa"/>
            </w:tcMar>
          </w:tcPr>
          <w:p w:rsidR="00000000" w:rsidDel="00000000" w:rsidP="00000000" w:rsidRDefault="00000000" w:rsidRPr="00000000" w14:paraId="000000D6">
            <w:pPr>
              <w:spacing w:line="216" w:lineRule="auto"/>
              <w:rPr>
                <w:b w:val="1"/>
                <w:bCs w:val="1"/>
              </w:rPr>
            </w:pPr>
            <w:r w:rsidDel="00000000" w:rsidR="00000000" w:rsidRPr="00000000">
              <w:rPr>
                <w:b w:val="1"/>
                <w:bCs w:val="1"/>
                <w:rtl w:val="0"/>
              </w:rPr>
              <w:t xml:space="preserve">Gemini</w:t>
            </w:r>
          </w:p>
        </w:tc>
        <w:tc>
          <w:tcPr>
            <w:shd w:fill="f2f2f2" w:val="clear"/>
            <w:tcMar>
              <w:top w:w="57.0" w:type="dxa"/>
              <w:left w:w="85.0" w:type="dxa"/>
              <w:bottom w:w="57.0" w:type="dxa"/>
              <w:right w:w="85.0" w:type="dxa"/>
            </w:tcMar>
          </w:tcPr>
          <w:p w:rsidR="00000000" w:rsidDel="00000000" w:rsidP="00000000" w:rsidRDefault="00000000" w:rsidRPr="00000000" w14:paraId="000000D7">
            <w:pPr>
              <w:spacing w:line="216" w:lineRule="auto"/>
              <w:rPr/>
            </w:pPr>
            <w:r w:rsidDel="00000000" w:rsidR="00000000" w:rsidRPr="00000000">
              <w:rPr>
                <w:rtl w:val="0"/>
              </w:rPr>
              <w:t xml:space="preserve">Assistant d’IA de Google permettant de produire des textes, d’analyser de l’information, de générer des idées.</w:t>
            </w:r>
          </w:p>
        </w:tc>
      </w:tr>
      <w:tr>
        <w:trPr>
          <w:cantSplit w:val="0"/>
          <w:tblHeader w:val="0"/>
        </w:trPr>
        <w:tc>
          <w:tcPr>
            <w:shd w:fill="c5dfe1" w:val="clear"/>
            <w:tcMar>
              <w:top w:w="57.0" w:type="dxa"/>
              <w:left w:w="85.0" w:type="dxa"/>
              <w:bottom w:w="57.0" w:type="dxa"/>
              <w:right w:w="85.0" w:type="dxa"/>
            </w:tcMar>
          </w:tcPr>
          <w:p w:rsidR="00000000" w:rsidDel="00000000" w:rsidP="00000000" w:rsidRDefault="00000000" w:rsidRPr="00000000" w14:paraId="000000D8">
            <w:pPr>
              <w:spacing w:line="216" w:lineRule="auto"/>
              <w:rPr>
                <w:b w:val="1"/>
                <w:bCs w:val="1"/>
              </w:rPr>
            </w:pPr>
            <w:r w:rsidDel="00000000" w:rsidR="00000000" w:rsidRPr="00000000">
              <w:rPr>
                <w:b w:val="1"/>
                <w:bCs w:val="1"/>
                <w:rtl w:val="0"/>
              </w:rPr>
              <w:t xml:space="preserve">Wordly</w:t>
            </w:r>
          </w:p>
        </w:tc>
        <w:tc>
          <w:tcPr>
            <w:shd w:fill="fafafa" w:val="clear"/>
            <w:tcMar>
              <w:top w:w="57.0" w:type="dxa"/>
              <w:left w:w="85.0" w:type="dxa"/>
              <w:bottom w:w="57.0" w:type="dxa"/>
              <w:right w:w="85.0" w:type="dxa"/>
            </w:tcMar>
          </w:tcPr>
          <w:p w:rsidR="00000000" w:rsidDel="00000000" w:rsidP="00000000" w:rsidRDefault="00000000" w:rsidRPr="00000000" w14:paraId="000000D9">
            <w:pPr>
              <w:spacing w:line="216" w:lineRule="auto"/>
              <w:rPr/>
            </w:pPr>
            <w:r w:rsidDel="00000000" w:rsidR="00000000" w:rsidRPr="00000000">
              <w:rPr>
                <w:rtl w:val="0"/>
              </w:rPr>
              <w:t xml:space="preserve">Outil d’IA dédié à la traduction et au sous-titrage en temps réel.</w:t>
            </w:r>
          </w:p>
        </w:tc>
      </w:tr>
      <w:tr>
        <w:trPr>
          <w:cantSplit w:val="0"/>
          <w:tblHeader w:val="0"/>
        </w:trPr>
        <w:tc>
          <w:tcPr>
            <w:shd w:fill="c5dfe1" w:val="clear"/>
            <w:tcMar>
              <w:top w:w="57.0" w:type="dxa"/>
              <w:left w:w="85.0" w:type="dxa"/>
              <w:bottom w:w="57.0" w:type="dxa"/>
              <w:right w:w="85.0" w:type="dxa"/>
            </w:tcMar>
          </w:tcPr>
          <w:p w:rsidR="00000000" w:rsidDel="00000000" w:rsidP="00000000" w:rsidRDefault="00000000" w:rsidRPr="00000000" w14:paraId="000000DA">
            <w:pPr>
              <w:spacing w:line="216" w:lineRule="auto"/>
              <w:rPr/>
            </w:pPr>
            <w:r w:rsidDel="00000000" w:rsidR="00000000" w:rsidRPr="00000000">
              <w:rPr>
                <w:rtl w:val="0"/>
              </w:rPr>
            </w:r>
          </w:p>
        </w:tc>
        <w:tc>
          <w:tcPr>
            <w:shd w:fill="f2f2f2" w:val="clear"/>
            <w:tcMar>
              <w:top w:w="57.0" w:type="dxa"/>
              <w:left w:w="85.0" w:type="dxa"/>
              <w:bottom w:w="57.0" w:type="dxa"/>
              <w:right w:w="85.0" w:type="dxa"/>
            </w:tcMar>
          </w:tcPr>
          <w:p w:rsidR="00000000" w:rsidDel="00000000" w:rsidP="00000000" w:rsidRDefault="00000000" w:rsidRPr="00000000" w14:paraId="000000DB">
            <w:pPr>
              <w:spacing w:line="216" w:lineRule="auto"/>
              <w:rPr/>
            </w:pPr>
            <w:r w:rsidDel="00000000" w:rsidR="00000000" w:rsidRPr="00000000">
              <w:rPr>
                <w:rtl w:val="0"/>
              </w:rPr>
            </w:r>
          </w:p>
        </w:tc>
      </w:tr>
      <w:tr>
        <w:trPr>
          <w:cantSplit w:val="0"/>
          <w:tblHeader w:val="0"/>
        </w:trPr>
        <w:tc>
          <w:tcPr>
            <w:shd w:fill="c5dfe1" w:val="clear"/>
            <w:tcMar>
              <w:top w:w="57.0" w:type="dxa"/>
              <w:left w:w="85.0" w:type="dxa"/>
              <w:bottom w:w="57.0" w:type="dxa"/>
              <w:right w:w="85.0" w:type="dxa"/>
            </w:tcMar>
          </w:tcPr>
          <w:p w:rsidR="00000000" w:rsidDel="00000000" w:rsidP="00000000" w:rsidRDefault="00000000" w:rsidRPr="00000000" w14:paraId="000000DC">
            <w:pPr>
              <w:spacing w:line="216" w:lineRule="auto"/>
              <w:rPr/>
            </w:pPr>
            <w:r w:rsidDel="00000000" w:rsidR="00000000" w:rsidRPr="00000000">
              <w:rPr>
                <w:rtl w:val="0"/>
              </w:rPr>
            </w:r>
          </w:p>
        </w:tc>
        <w:tc>
          <w:tcPr>
            <w:shd w:fill="fafafa" w:val="clear"/>
            <w:tcMar>
              <w:top w:w="57.0" w:type="dxa"/>
              <w:left w:w="85.0" w:type="dxa"/>
              <w:bottom w:w="57.0" w:type="dxa"/>
              <w:right w:w="85.0" w:type="dxa"/>
            </w:tcMar>
          </w:tcPr>
          <w:p w:rsidR="00000000" w:rsidDel="00000000" w:rsidP="00000000" w:rsidRDefault="00000000" w:rsidRPr="00000000" w14:paraId="000000DD">
            <w:pPr>
              <w:spacing w:line="216" w:lineRule="auto"/>
              <w:rPr/>
            </w:pPr>
            <w:r w:rsidDel="00000000" w:rsidR="00000000" w:rsidRPr="00000000">
              <w:rPr>
                <w:rtl w:val="0"/>
              </w:rPr>
            </w:r>
          </w:p>
        </w:tc>
      </w:tr>
      <w:tr>
        <w:trPr>
          <w:cantSplit w:val="0"/>
          <w:tblHeader w:val="0"/>
        </w:trPr>
        <w:tc>
          <w:tcPr>
            <w:shd w:fill="c5dfe1" w:val="clear"/>
            <w:tcMar>
              <w:top w:w="57.0" w:type="dxa"/>
              <w:left w:w="85.0" w:type="dxa"/>
              <w:bottom w:w="57.0" w:type="dxa"/>
              <w:right w:w="85.0" w:type="dxa"/>
            </w:tcMar>
          </w:tcPr>
          <w:p w:rsidR="00000000" w:rsidDel="00000000" w:rsidP="00000000" w:rsidRDefault="00000000" w:rsidRPr="00000000" w14:paraId="000000DE">
            <w:pPr>
              <w:spacing w:line="216" w:lineRule="auto"/>
              <w:rPr/>
            </w:pPr>
            <w:r w:rsidDel="00000000" w:rsidR="00000000" w:rsidRPr="00000000">
              <w:rPr>
                <w:rtl w:val="0"/>
              </w:rPr>
            </w:r>
          </w:p>
        </w:tc>
        <w:tc>
          <w:tcPr>
            <w:shd w:fill="f2f2f2" w:val="clear"/>
            <w:tcMar>
              <w:top w:w="57.0" w:type="dxa"/>
              <w:left w:w="85.0" w:type="dxa"/>
              <w:bottom w:w="57.0" w:type="dxa"/>
              <w:right w:w="85.0" w:type="dxa"/>
            </w:tcMar>
          </w:tcPr>
          <w:p w:rsidR="00000000" w:rsidDel="00000000" w:rsidP="00000000" w:rsidRDefault="00000000" w:rsidRPr="00000000" w14:paraId="000000DF">
            <w:pPr>
              <w:spacing w:line="216" w:lineRule="auto"/>
              <w:rPr/>
            </w:pPr>
            <w:r w:rsidDel="00000000" w:rsidR="00000000" w:rsidRPr="00000000">
              <w:rPr>
                <w:rtl w:val="0"/>
              </w:rPr>
            </w:r>
          </w:p>
        </w:tc>
      </w:tr>
    </w:tbl>
    <w:p w:rsidR="00000000" w:rsidDel="00000000" w:rsidP="00000000" w:rsidRDefault="00000000" w:rsidRPr="00000000" w14:paraId="000000E0">
      <w:pPr>
        <w:pStyle w:val="Heading1"/>
        <w:spacing w:after="360" w:lineRule="auto"/>
        <w:rPr/>
      </w:pPr>
      <w:bookmarkStart w:colFirst="0" w:colLast="0" w:name="_heading=h.ee3gpflrktfj" w:id="25"/>
      <w:bookmarkEnd w:id="25"/>
      <w:r w:rsidDel="00000000" w:rsidR="00000000" w:rsidRPr="00000000">
        <w:br w:type="page"/>
      </w:r>
      <w:r w:rsidDel="00000000" w:rsidR="00000000" w:rsidRPr="00000000">
        <w:rPr>
          <w:rtl w:val="0"/>
        </w:rPr>
      </w:r>
    </w:p>
    <w:p w:rsidR="00000000" w:rsidDel="00000000" w:rsidP="00000000" w:rsidRDefault="00000000" w:rsidRPr="00000000" w14:paraId="000000E1">
      <w:pPr>
        <w:pStyle w:val="Heading1"/>
        <w:spacing w:after="360" w:lineRule="auto"/>
        <w:rPr/>
      </w:pPr>
      <w:bookmarkStart w:colFirst="0" w:colLast="0" w:name="_heading=h.68g4b9upca3i" w:id="26"/>
      <w:bookmarkEnd w:id="26"/>
      <w:r w:rsidDel="00000000" w:rsidR="00000000" w:rsidRPr="00000000">
        <w:rPr>
          <w:rtl w:val="0"/>
        </w:rPr>
        <w:t xml:space="preserve">Formulaire d’engagement individuel</w:t>
      </w:r>
    </w:p>
    <w:p w:rsidR="00000000" w:rsidDel="00000000" w:rsidP="00000000" w:rsidRDefault="00000000" w:rsidRPr="00000000" w14:paraId="000000E2">
      <w:pPr>
        <w:pStyle w:val="Heading2"/>
        <w:spacing w:before="160" w:lineRule="auto"/>
        <w:rPr/>
      </w:pPr>
      <w:bookmarkStart w:colFirst="0" w:colLast="0" w:name="_heading=h.gq41z7nmesaq" w:id="27"/>
      <w:bookmarkEnd w:id="27"/>
      <w:r w:rsidDel="00000000" w:rsidR="00000000" w:rsidRPr="00000000">
        <w:rPr>
          <w:rtl w:val="0"/>
        </w:rPr>
        <w:t xml:space="preserve">1. À QUI S'ADRESSE CETTE POLITIQUE</w:t>
      </w:r>
    </w:p>
    <w:p w:rsidR="00000000" w:rsidDel="00000000" w:rsidP="00000000" w:rsidRDefault="00000000" w:rsidRPr="00000000" w14:paraId="000000E3">
      <w:pPr>
        <w:spacing w:after="180" w:lineRule="auto"/>
        <w:rPr/>
      </w:pPr>
      <w:r w:rsidDel="00000000" w:rsidR="00000000" w:rsidRPr="00000000">
        <w:rPr>
          <w:rtl w:val="0"/>
        </w:rPr>
        <w:t xml:space="preserve">La politique s'applique à toute personne dont le rôle implique ou pourrait impliquer l'utilisation d'outils d'IA générative au sein de l'organisation.</w:t>
      </w:r>
    </w:p>
    <w:tbl>
      <w:tblPr>
        <w:tblStyle w:val="Table5"/>
        <w:tblW w:w="8271.49606299212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23.17736878635"/>
        <w:gridCol w:w="4148.318694205778"/>
        <w:tblGridChange w:id="0">
          <w:tblGrid>
            <w:gridCol w:w="4123.17736878635"/>
            <w:gridCol w:w="4148.318694205778"/>
          </w:tblGrid>
        </w:tblGridChange>
      </w:tblGrid>
      <w:tr>
        <w:trPr>
          <w:cantSplit w:val="0"/>
          <w:trHeight w:val="870" w:hRule="atLeast"/>
          <w:tblHeader w:val="0"/>
        </w:trPr>
        <w:tc>
          <w:tcPr>
            <w:tcBorders>
              <w:top w:color="c5dfe1" w:space="0" w:sz="6" w:val="single"/>
              <w:left w:color="c5dfe1" w:space="0" w:sz="6" w:val="single"/>
              <w:bottom w:color="c5dfe1" w:space="0" w:sz="6" w:val="single"/>
              <w:right w:color="c5dfe1" w:space="0" w:sz="6" w:val="single"/>
            </w:tcBorders>
            <w:shd w:fill="f5fafb" w:val="clear"/>
            <w:tcMar>
              <w:top w:w="80.0" w:type="dxa"/>
              <w:left w:w="120.0" w:type="dxa"/>
              <w:bottom w:w="80.0" w:type="dxa"/>
              <w:right w:w="120.0" w:type="dxa"/>
            </w:tcMar>
            <w:vAlign w:val="top"/>
          </w:tcPr>
          <w:p w:rsidR="00000000" w:rsidDel="00000000" w:rsidP="00000000" w:rsidRDefault="00000000" w:rsidRPr="00000000" w14:paraId="000000E4">
            <w:pPr>
              <w:spacing w:after="0" w:before="120" w:lineRule="auto"/>
              <w:rPr>
                <w:b w:val="1"/>
                <w:bCs w:val="1"/>
                <w:sz w:val="20"/>
                <w:szCs w:val="20"/>
              </w:rPr>
            </w:pPr>
            <w:r w:rsidDel="00000000" w:rsidR="00000000" w:rsidRPr="00000000">
              <w:rPr>
                <w:b w:val="1"/>
                <w:bCs w:val="1"/>
                <w:sz w:val="20"/>
                <w:szCs w:val="20"/>
                <w:rtl w:val="0"/>
              </w:rPr>
              <w:t xml:space="preserve">Personnel salarié</w:t>
            </w:r>
          </w:p>
          <w:p w:rsidR="00000000" w:rsidDel="00000000" w:rsidP="00000000" w:rsidRDefault="00000000" w:rsidRPr="00000000" w14:paraId="000000E5">
            <w:pPr>
              <w:spacing w:after="160" w:before="0" w:lineRule="auto"/>
              <w:rPr>
                <w:color w:val="5a7073"/>
                <w:sz w:val="20"/>
                <w:szCs w:val="20"/>
              </w:rPr>
            </w:pPr>
            <w:r w:rsidDel="00000000" w:rsidR="00000000" w:rsidRPr="00000000">
              <w:rPr>
                <w:color w:val="5a7073"/>
                <w:sz w:val="20"/>
                <w:szCs w:val="20"/>
                <w:rtl w:val="0"/>
              </w:rPr>
              <w:t xml:space="preserve">À temps plein ou partiel, dès l'embauche.</w:t>
            </w:r>
          </w:p>
        </w:tc>
        <w:tc>
          <w:tcPr>
            <w:tcBorders>
              <w:top w:color="c5dfe1" w:space="0" w:sz="6" w:val="single"/>
              <w:left w:color="000000" w:space="0" w:sz="0" w:val="nil"/>
              <w:bottom w:color="c5dfe1" w:space="0" w:sz="6" w:val="single"/>
              <w:right w:color="c5dfe1" w:space="0" w:sz="6" w:val="single"/>
            </w:tcBorders>
            <w:shd w:fill="f5fafb" w:val="clear"/>
            <w:tcMar>
              <w:top w:w="80.0" w:type="dxa"/>
              <w:left w:w="120.0" w:type="dxa"/>
              <w:bottom w:w="80.0" w:type="dxa"/>
              <w:right w:w="120.0" w:type="dxa"/>
            </w:tcMar>
            <w:vAlign w:val="top"/>
          </w:tcPr>
          <w:p w:rsidR="00000000" w:rsidDel="00000000" w:rsidP="00000000" w:rsidRDefault="00000000" w:rsidRPr="00000000" w14:paraId="000000E6">
            <w:pPr>
              <w:spacing w:after="0" w:before="120" w:lineRule="auto"/>
              <w:rPr>
                <w:b w:val="1"/>
                <w:bCs w:val="1"/>
                <w:sz w:val="20"/>
                <w:szCs w:val="20"/>
              </w:rPr>
            </w:pPr>
            <w:r w:rsidDel="00000000" w:rsidR="00000000" w:rsidRPr="00000000">
              <w:rPr>
                <w:b w:val="1"/>
                <w:bCs w:val="1"/>
                <w:sz w:val="20"/>
                <w:szCs w:val="20"/>
                <w:rtl w:val="0"/>
              </w:rPr>
              <w:t xml:space="preserve">Stagiaires</w:t>
            </w:r>
          </w:p>
          <w:p w:rsidR="00000000" w:rsidDel="00000000" w:rsidP="00000000" w:rsidRDefault="00000000" w:rsidRPr="00000000" w14:paraId="000000E7">
            <w:pPr>
              <w:spacing w:after="0" w:before="0" w:lineRule="auto"/>
              <w:rPr>
                <w:color w:val="5a7073"/>
                <w:sz w:val="20"/>
                <w:szCs w:val="20"/>
              </w:rPr>
            </w:pPr>
            <w:r w:rsidDel="00000000" w:rsidR="00000000" w:rsidRPr="00000000">
              <w:rPr>
                <w:color w:val="5a7073"/>
                <w:sz w:val="20"/>
                <w:szCs w:val="20"/>
                <w:rtl w:val="0"/>
              </w:rPr>
              <w:t xml:space="preserve">Dès le début du stage, selon les outils utilisés.</w:t>
            </w:r>
          </w:p>
        </w:tc>
      </w:tr>
      <w:tr>
        <w:trPr>
          <w:cantSplit w:val="0"/>
          <w:trHeight w:val="870" w:hRule="atLeast"/>
          <w:tblHeader w:val="0"/>
        </w:trPr>
        <w:tc>
          <w:tcPr>
            <w:tcBorders>
              <w:top w:color="000000" w:space="0" w:sz="0" w:val="nil"/>
              <w:left w:color="c5dfe1" w:space="0" w:sz="6" w:val="single"/>
              <w:bottom w:color="c5dfe1" w:space="0" w:sz="6" w:val="single"/>
              <w:right w:color="c5dfe1" w:space="0" w:sz="6" w:val="single"/>
            </w:tcBorders>
            <w:shd w:fill="f5fafb" w:val="clear"/>
            <w:tcMar>
              <w:top w:w="80.0" w:type="dxa"/>
              <w:left w:w="120.0" w:type="dxa"/>
              <w:bottom w:w="80.0" w:type="dxa"/>
              <w:right w:w="120.0" w:type="dxa"/>
            </w:tcMar>
            <w:vAlign w:val="top"/>
          </w:tcPr>
          <w:p w:rsidR="00000000" w:rsidDel="00000000" w:rsidP="00000000" w:rsidRDefault="00000000" w:rsidRPr="00000000" w14:paraId="000000E8">
            <w:pPr>
              <w:spacing w:after="0" w:before="120" w:lineRule="auto"/>
              <w:rPr>
                <w:b w:val="1"/>
                <w:bCs w:val="1"/>
                <w:sz w:val="20"/>
                <w:szCs w:val="20"/>
              </w:rPr>
            </w:pPr>
            <w:r w:rsidDel="00000000" w:rsidR="00000000" w:rsidRPr="00000000">
              <w:rPr>
                <w:b w:val="1"/>
                <w:bCs w:val="1"/>
                <w:sz w:val="20"/>
                <w:szCs w:val="20"/>
                <w:rtl w:val="0"/>
              </w:rPr>
              <w:t xml:space="preserve">Personnes contractuelles</w:t>
            </w:r>
          </w:p>
          <w:p w:rsidR="00000000" w:rsidDel="00000000" w:rsidP="00000000" w:rsidRDefault="00000000" w:rsidRPr="00000000" w14:paraId="000000E9">
            <w:pPr>
              <w:spacing w:after="160" w:before="0" w:lineRule="auto"/>
              <w:rPr>
                <w:color w:val="5a7073"/>
                <w:sz w:val="20"/>
                <w:szCs w:val="20"/>
              </w:rPr>
            </w:pPr>
            <w:r w:rsidDel="00000000" w:rsidR="00000000" w:rsidRPr="00000000">
              <w:rPr>
                <w:color w:val="5a7073"/>
                <w:sz w:val="20"/>
                <w:szCs w:val="20"/>
                <w:rtl w:val="0"/>
              </w:rPr>
              <w:t xml:space="preserve">Lorsque le mandat implique l'utilisation d'IAg.</w:t>
            </w:r>
          </w:p>
        </w:tc>
        <w:tc>
          <w:tcPr>
            <w:tcBorders>
              <w:top w:color="000000" w:space="0" w:sz="0" w:val="nil"/>
              <w:left w:color="000000" w:space="0" w:sz="0" w:val="nil"/>
              <w:bottom w:color="c5dfe1" w:space="0" w:sz="6" w:val="single"/>
              <w:right w:color="c5dfe1" w:space="0" w:sz="6" w:val="single"/>
            </w:tcBorders>
            <w:shd w:fill="f5fafb" w:val="clear"/>
            <w:tcMar>
              <w:top w:w="80.0" w:type="dxa"/>
              <w:left w:w="120.0" w:type="dxa"/>
              <w:bottom w:w="80.0" w:type="dxa"/>
              <w:right w:w="120.0" w:type="dxa"/>
            </w:tcMar>
            <w:vAlign w:val="top"/>
          </w:tcPr>
          <w:p w:rsidR="00000000" w:rsidDel="00000000" w:rsidP="00000000" w:rsidRDefault="00000000" w:rsidRPr="00000000" w14:paraId="000000EA">
            <w:pPr>
              <w:spacing w:after="0" w:before="120" w:lineRule="auto"/>
              <w:rPr>
                <w:b w:val="1"/>
                <w:bCs w:val="1"/>
                <w:sz w:val="20"/>
                <w:szCs w:val="20"/>
              </w:rPr>
            </w:pPr>
            <w:r w:rsidDel="00000000" w:rsidR="00000000" w:rsidRPr="00000000">
              <w:rPr>
                <w:b w:val="1"/>
                <w:bCs w:val="1"/>
                <w:sz w:val="20"/>
                <w:szCs w:val="20"/>
                <w:rtl w:val="0"/>
              </w:rPr>
              <w:t xml:space="preserve">Bénévoles</w:t>
            </w:r>
          </w:p>
          <w:p w:rsidR="00000000" w:rsidDel="00000000" w:rsidP="00000000" w:rsidRDefault="00000000" w:rsidRPr="00000000" w14:paraId="000000EB">
            <w:pPr>
              <w:spacing w:after="0" w:before="0" w:lineRule="auto"/>
              <w:rPr>
                <w:color w:val="5a7073"/>
                <w:sz w:val="20"/>
                <w:szCs w:val="20"/>
              </w:rPr>
            </w:pPr>
            <w:r w:rsidDel="00000000" w:rsidR="00000000" w:rsidRPr="00000000">
              <w:rPr>
                <w:color w:val="5a7073"/>
                <w:sz w:val="20"/>
                <w:szCs w:val="20"/>
                <w:rtl w:val="0"/>
              </w:rPr>
              <w:t xml:space="preserve">Ayant accès aux systèmes et outils de l'organisation.</w:t>
            </w:r>
          </w:p>
        </w:tc>
      </w:tr>
      <w:tr>
        <w:trPr>
          <w:cantSplit w:val="0"/>
          <w:trHeight w:val="1095" w:hRule="atLeast"/>
          <w:tblHeader w:val="0"/>
        </w:trPr>
        <w:tc>
          <w:tcPr>
            <w:tcBorders>
              <w:top w:color="000000" w:space="0" w:sz="0" w:val="nil"/>
              <w:left w:color="c5dfe1" w:space="0" w:sz="6" w:val="single"/>
              <w:bottom w:color="c5dfe1" w:space="0" w:sz="6" w:val="single"/>
              <w:right w:color="c5dfe1" w:space="0" w:sz="6" w:val="single"/>
            </w:tcBorders>
            <w:shd w:fill="f5fafb" w:val="clear"/>
            <w:tcMar>
              <w:top w:w="80.0" w:type="dxa"/>
              <w:left w:w="120.0" w:type="dxa"/>
              <w:bottom w:w="80.0" w:type="dxa"/>
              <w:right w:w="120.0" w:type="dxa"/>
            </w:tcMar>
            <w:vAlign w:val="top"/>
          </w:tcPr>
          <w:p w:rsidR="00000000" w:rsidDel="00000000" w:rsidP="00000000" w:rsidRDefault="00000000" w:rsidRPr="00000000" w14:paraId="000000EC">
            <w:pPr>
              <w:spacing w:after="0" w:before="120" w:lineRule="auto"/>
              <w:rPr>
                <w:b w:val="1"/>
                <w:bCs w:val="1"/>
                <w:sz w:val="20"/>
                <w:szCs w:val="20"/>
              </w:rPr>
            </w:pPr>
            <w:r w:rsidDel="00000000" w:rsidR="00000000" w:rsidRPr="00000000">
              <w:rPr>
                <w:b w:val="1"/>
                <w:bCs w:val="1"/>
                <w:sz w:val="20"/>
                <w:szCs w:val="20"/>
                <w:rtl w:val="0"/>
              </w:rPr>
              <w:t xml:space="preserve">Conseil d'administration</w:t>
            </w:r>
          </w:p>
          <w:p w:rsidR="00000000" w:rsidDel="00000000" w:rsidP="00000000" w:rsidRDefault="00000000" w:rsidRPr="00000000" w14:paraId="000000ED">
            <w:pPr>
              <w:spacing w:after="0" w:before="0" w:lineRule="auto"/>
              <w:rPr>
                <w:color w:val="5a7073"/>
                <w:sz w:val="20"/>
                <w:szCs w:val="20"/>
              </w:rPr>
            </w:pPr>
            <w:r w:rsidDel="00000000" w:rsidR="00000000" w:rsidRPr="00000000">
              <w:rPr>
                <w:color w:val="5a7073"/>
                <w:sz w:val="20"/>
                <w:szCs w:val="20"/>
                <w:rtl w:val="0"/>
              </w:rPr>
              <w:t xml:space="preserve">Lorsque pertinent aux responsabilités exercées.</w:t>
            </w:r>
          </w:p>
        </w:tc>
        <w:tc>
          <w:tcPr>
            <w:tcBorders>
              <w:top w:color="000000" w:space="0" w:sz="0" w:val="nil"/>
              <w:left w:color="000000" w:space="0" w:sz="0" w:val="nil"/>
              <w:bottom w:color="c5dfe1" w:space="0" w:sz="6" w:val="single"/>
              <w:right w:color="c5dfe1" w:space="0" w:sz="6" w:val="single"/>
            </w:tcBorders>
            <w:shd w:fill="f5fafb" w:val="clear"/>
            <w:tcMar>
              <w:top w:w="80.0" w:type="dxa"/>
              <w:left w:w="120.0" w:type="dxa"/>
              <w:bottom w:w="80.0" w:type="dxa"/>
              <w:right w:w="120.0" w:type="dxa"/>
            </w:tcMar>
            <w:vAlign w:val="top"/>
          </w:tcPr>
          <w:p w:rsidR="00000000" w:rsidDel="00000000" w:rsidP="00000000" w:rsidRDefault="00000000" w:rsidRPr="00000000" w14:paraId="000000EE">
            <w:pPr>
              <w:spacing w:after="0" w:before="120" w:lineRule="auto"/>
              <w:rPr>
                <w:b w:val="1"/>
                <w:bCs w:val="1"/>
                <w:sz w:val="20"/>
                <w:szCs w:val="20"/>
              </w:rPr>
            </w:pPr>
            <w:r w:rsidDel="00000000" w:rsidR="00000000" w:rsidRPr="00000000">
              <w:rPr>
                <w:b w:val="1"/>
                <w:bCs w:val="1"/>
                <w:sz w:val="20"/>
                <w:szCs w:val="20"/>
                <w:rtl w:val="0"/>
              </w:rPr>
              <w:t xml:space="preserve">Collaborateur·rice·s externes</w:t>
            </w:r>
          </w:p>
          <w:p w:rsidR="00000000" w:rsidDel="00000000" w:rsidP="00000000" w:rsidRDefault="00000000" w:rsidRPr="00000000" w14:paraId="000000EF">
            <w:pPr>
              <w:spacing w:after="120" w:before="0" w:lineRule="auto"/>
              <w:rPr>
                <w:color w:val="5a7073"/>
                <w:sz w:val="20"/>
                <w:szCs w:val="20"/>
              </w:rPr>
            </w:pPr>
            <w:r w:rsidDel="00000000" w:rsidR="00000000" w:rsidRPr="00000000">
              <w:rPr>
                <w:color w:val="5a7073"/>
                <w:sz w:val="20"/>
                <w:szCs w:val="20"/>
                <w:rtl w:val="0"/>
              </w:rPr>
              <w:t xml:space="preserve">Invité·e·s à respecter les principes de la charte; une clause contractuelle est recommandée.</w:t>
            </w:r>
          </w:p>
        </w:tc>
      </w:tr>
    </w:tbl>
    <w:p w:rsidR="00000000" w:rsidDel="00000000" w:rsidP="00000000" w:rsidRDefault="00000000" w:rsidRPr="00000000" w14:paraId="000000F0">
      <w:pPr>
        <w:spacing w:after="140" w:before="240" w:lineRule="auto"/>
        <w:rPr/>
      </w:pPr>
      <w:r w:rsidDel="00000000" w:rsidR="00000000" w:rsidRPr="00000000">
        <w:rPr>
          <w:rtl w:val="0"/>
        </w:rPr>
        <w:t xml:space="preserve"> </w:t>
      </w:r>
    </w:p>
    <w:p w:rsidR="00000000" w:rsidDel="00000000" w:rsidP="00000000" w:rsidRDefault="00000000" w:rsidRPr="00000000" w14:paraId="000000F1">
      <w:pPr>
        <w:pStyle w:val="Heading2"/>
        <w:spacing w:before="160" w:lineRule="auto"/>
        <w:rPr/>
      </w:pPr>
      <w:bookmarkStart w:colFirst="0" w:colLast="0" w:name="_heading=h.vg2ssif8autc" w:id="28"/>
      <w:bookmarkEnd w:id="28"/>
      <w:r w:rsidDel="00000000" w:rsidR="00000000" w:rsidRPr="00000000">
        <w:rPr>
          <w:rtl w:val="0"/>
        </w:rPr>
        <w:t xml:space="preserve">2. RÉVISION ANNUELLE</w:t>
      </w:r>
    </w:p>
    <w:p w:rsidR="00000000" w:rsidDel="00000000" w:rsidP="00000000" w:rsidRDefault="00000000" w:rsidRPr="00000000" w14:paraId="000000F2">
      <w:pPr>
        <w:spacing w:after="180" w:lineRule="auto"/>
        <w:rPr/>
      </w:pPr>
      <w:r w:rsidDel="00000000" w:rsidR="00000000" w:rsidRPr="00000000">
        <w:rPr>
          <w:rtl w:val="0"/>
        </w:rPr>
        <w:t xml:space="preserve">La charte et le formulaire d'engagement doivent être révisés au minimum une fois par année afin d'assurer leur conformité avec les normes, les lois et les évolutions technologiques en vigueur. Un nouveau formulaire signé doit être recueilli auprès de chaque personne concernée à chaque mise à jour.</w:t>
      </w:r>
    </w:p>
    <w:tbl>
      <w:tblPr>
        <w:tblStyle w:val="Table6"/>
        <w:tblW w:w="8271.49606299212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71.496062992128"/>
        <w:tblGridChange w:id="0">
          <w:tblGrid>
            <w:gridCol w:w="8271.496062992128"/>
          </w:tblGrid>
        </w:tblGridChange>
      </w:tblGrid>
      <w:tr>
        <w:trPr>
          <w:cantSplit w:val="0"/>
          <w:trHeight w:val="630" w:hRule="atLeast"/>
          <w:tblHeader w:val="0"/>
        </w:trPr>
        <w:tc>
          <w:tcPr>
            <w:tcBorders>
              <w:top w:color="000000" w:space="0" w:sz="0" w:val="nil"/>
              <w:left w:color="5aabb0" w:space="0" w:sz="12" w:val="single"/>
              <w:bottom w:color="000000" w:space="0" w:sz="0" w:val="nil"/>
              <w:right w:color="000000" w:space="0" w:sz="0" w:val="nil"/>
            </w:tcBorders>
            <w:shd w:fill="eaf5f6" w:val="clear"/>
            <w:tcMar>
              <w:top w:w="100.0" w:type="dxa"/>
              <w:left w:w="180.0" w:type="dxa"/>
              <w:bottom w:w="100.0" w:type="dxa"/>
              <w:right w:w="180.0" w:type="dxa"/>
            </w:tcMar>
            <w:vAlign w:val="top"/>
          </w:tcPr>
          <w:p w:rsidR="00000000" w:rsidDel="00000000" w:rsidP="00000000" w:rsidRDefault="00000000" w:rsidRPr="00000000" w14:paraId="000000F3">
            <w:pPr>
              <w:spacing w:after="240" w:before="240" w:lineRule="auto"/>
              <w:rPr/>
            </w:pPr>
            <w:r w:rsidDel="00000000" w:rsidR="00000000" w:rsidRPr="00000000">
              <w:rPr>
                <w:b w:val="1"/>
                <w:bCs w:val="1"/>
                <w:color w:val="5aabb0"/>
                <w:rtl w:val="0"/>
              </w:rPr>
              <w:t xml:space="preserve">Références à surveiller.  </w:t>
              <w:br w:type="textWrapping"/>
            </w:r>
            <w:r w:rsidDel="00000000" w:rsidR="00000000" w:rsidRPr="00000000">
              <w:rPr>
                <w:rtl w:val="0"/>
              </w:rPr>
              <w:t xml:space="preserve">Loi 25 (Québec), AI Act européen, guide d'utilisation responsable de l'IA du gouvernement du Canada, et toute directive sectorielle applicable.</w:t>
            </w:r>
          </w:p>
        </w:tc>
      </w:tr>
    </w:tbl>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Ce document doit être révisé annuellement par le·la responsable de la charte de votre organisation. Il ne constitue pas un avis juridique.</w:t>
      </w:r>
      <w:r w:rsidDel="00000000" w:rsidR="00000000" w:rsidRPr="00000000">
        <w:br w:type="page"/>
      </w:r>
      <w:r w:rsidDel="00000000" w:rsidR="00000000" w:rsidRPr="00000000">
        <w:rPr>
          <w:rtl w:val="0"/>
        </w:rPr>
      </w:r>
    </w:p>
    <w:p w:rsidR="00000000" w:rsidDel="00000000" w:rsidP="00000000" w:rsidRDefault="00000000" w:rsidRPr="00000000" w14:paraId="000000F6">
      <w:pPr>
        <w:spacing w:after="240" w:before="240" w:lineRule="auto"/>
        <w:rPr>
          <w:b w:val="1"/>
          <w:bCs w:val="1"/>
          <w:color w:val="5aabb0"/>
          <w:sz w:val="17"/>
          <w:szCs w:val="17"/>
        </w:rPr>
      </w:pPr>
      <w:r w:rsidDel="00000000" w:rsidR="00000000" w:rsidRPr="00000000">
        <w:rPr>
          <w:b w:val="1"/>
          <w:bCs w:val="1"/>
          <w:color w:val="5aabb0"/>
          <w:sz w:val="17"/>
          <w:szCs w:val="17"/>
          <w:rtl w:val="0"/>
        </w:rPr>
        <w:t xml:space="preserve">FORMULAIRE D'ENGAGEMENT INDIVIDUEL</w:t>
      </w:r>
    </w:p>
    <w:p w:rsidR="00000000" w:rsidDel="00000000" w:rsidP="00000000" w:rsidRDefault="00000000" w:rsidRPr="00000000" w14:paraId="000000F7">
      <w:pPr>
        <w:spacing w:after="40" w:before="40" w:lineRule="auto"/>
        <w:rPr>
          <w:sz w:val="30"/>
          <w:szCs w:val="30"/>
        </w:rPr>
      </w:pPr>
      <w:r w:rsidDel="00000000" w:rsidR="00000000" w:rsidRPr="00000000">
        <w:rPr>
          <w:b w:val="1"/>
          <w:bCs w:val="1"/>
          <w:sz w:val="34"/>
          <w:szCs w:val="34"/>
          <w:rtl w:val="0"/>
        </w:rPr>
        <w:t xml:space="preserve">Charte d'utilisation de l'IA générative - </w:t>
      </w:r>
      <w:r w:rsidDel="00000000" w:rsidR="00000000" w:rsidRPr="00000000">
        <w:rPr>
          <w:b w:val="1"/>
          <w:bCs w:val="1"/>
          <w:color w:val="5aabb0"/>
          <w:sz w:val="34"/>
          <w:szCs w:val="34"/>
          <w:rtl w:val="0"/>
        </w:rPr>
        <w:t xml:space="preserve">[ORGANISATION]</w:t>
      </w:r>
      <w:r w:rsidDel="00000000" w:rsidR="00000000" w:rsidRPr="00000000">
        <w:rPr>
          <w:rtl w:val="0"/>
        </w:rPr>
      </w:r>
    </w:p>
    <w:p w:rsidR="00000000" w:rsidDel="00000000" w:rsidP="00000000" w:rsidRDefault="00000000" w:rsidRPr="00000000" w14:paraId="000000F8">
      <w:pPr>
        <w:spacing w:after="120" w:before="240" w:lineRule="auto"/>
        <w:rPr/>
      </w:pPr>
      <w:r w:rsidDel="00000000" w:rsidR="00000000" w:rsidRPr="00000000">
        <w:rPr>
          <w:rtl w:val="0"/>
        </w:rPr>
        <w:t xml:space="preserve">En signant ce document, j'atteste avoir pris connaissance de la charte et je m'engage à respecter la méthode </w:t>
      </w:r>
      <w:r w:rsidDel="00000000" w:rsidR="00000000" w:rsidRPr="00000000">
        <w:rPr>
          <w:b w:val="1"/>
          <w:bCs w:val="1"/>
          <w:color w:val="5aabb0"/>
          <w:rtl w:val="0"/>
        </w:rPr>
        <w:t xml:space="preserve">PRETES</w:t>
      </w:r>
      <w:r w:rsidDel="00000000" w:rsidR="00000000" w:rsidRPr="00000000">
        <w:rPr>
          <w:rtl w:val="0"/>
        </w:rPr>
        <w:t xml:space="preserve"> dans tout usage de l'IA générative.</w:t>
      </w:r>
    </w:p>
    <w:p w:rsidR="00000000" w:rsidDel="00000000" w:rsidP="00000000" w:rsidRDefault="00000000" w:rsidRPr="00000000" w14:paraId="000000F9">
      <w:pPr>
        <w:spacing w:before="140" w:lineRule="auto"/>
        <w:rPr>
          <w:b w:val="1"/>
          <w:bCs w:val="1"/>
          <w:color w:val="5aabb0"/>
          <w:sz w:val="20"/>
          <w:szCs w:val="20"/>
        </w:rPr>
      </w:pPr>
      <w:r w:rsidDel="00000000" w:rsidR="00000000" w:rsidRPr="00000000">
        <w:rPr>
          <w:b w:val="1"/>
          <w:bCs w:val="1"/>
          <w:color w:val="5aabb0"/>
          <w:sz w:val="20"/>
          <w:szCs w:val="20"/>
          <w:rtl w:val="0"/>
        </w:rPr>
        <w:t xml:space="preserve">LES SIX PRINCIPES</w:t>
      </w:r>
    </w:p>
    <w:tbl>
      <w:tblPr>
        <w:tblStyle w:val="Table7"/>
        <w:tblW w:w="8271.49606299212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78.1164588469"/>
        <w:gridCol w:w="2765.5457961371853"/>
        <w:gridCol w:w="2727.833808008042"/>
        <w:tblGridChange w:id="0">
          <w:tblGrid>
            <w:gridCol w:w="2778.1164588469"/>
            <w:gridCol w:w="2765.5457961371853"/>
            <w:gridCol w:w="2727.833808008042"/>
          </w:tblGrid>
        </w:tblGridChange>
      </w:tblGrid>
      <w:tr>
        <w:trPr>
          <w:cantSplit w:val="0"/>
          <w:trHeight w:val="1035" w:hRule="atLeast"/>
          <w:tblHeader w:val="0"/>
        </w:trPr>
        <w:tc>
          <w:tcPr>
            <w:tcBorders>
              <w:top w:color="5aabb0" w:space="0" w:sz="6" w:val="single"/>
              <w:left w:color="c5dfe1" w:space="0" w:sz="6" w:val="single"/>
              <w:bottom w:color="c5dfe1" w:space="0" w:sz="6" w:val="single"/>
              <w:right w:color="c5dfe1" w:space="0" w:sz="6" w:val="single"/>
            </w:tcBorders>
            <w:shd w:fill="f5fafb" w:val="clear"/>
            <w:tcMar>
              <w:top w:w="100.0" w:type="dxa"/>
              <w:left w:w="120.0" w:type="dxa"/>
              <w:bottom w:w="100.0" w:type="dxa"/>
              <w:right w:w="120.0" w:type="dxa"/>
            </w:tcMar>
            <w:vAlign w:val="top"/>
          </w:tcPr>
          <w:p w:rsidR="00000000" w:rsidDel="00000000" w:rsidP="00000000" w:rsidRDefault="00000000" w:rsidRPr="00000000" w14:paraId="000000FA">
            <w:pPr>
              <w:spacing w:after="0" w:before="0" w:lineRule="auto"/>
              <w:rPr>
                <w:b w:val="1"/>
                <w:bCs w:val="1"/>
                <w:sz w:val="20"/>
                <w:szCs w:val="20"/>
              </w:rPr>
            </w:pPr>
            <w:r w:rsidDel="00000000" w:rsidR="00000000" w:rsidRPr="00000000">
              <w:rPr>
                <w:b w:val="1"/>
                <w:bCs w:val="1"/>
                <w:color w:val="5aabb0"/>
                <w:sz w:val="20"/>
                <w:szCs w:val="20"/>
                <w:rtl w:val="0"/>
              </w:rPr>
              <w:t xml:space="preserve">P — </w:t>
            </w:r>
            <w:r w:rsidDel="00000000" w:rsidR="00000000" w:rsidRPr="00000000">
              <w:rPr>
                <w:b w:val="1"/>
                <w:bCs w:val="1"/>
                <w:sz w:val="20"/>
                <w:szCs w:val="20"/>
                <w:rtl w:val="0"/>
              </w:rPr>
              <w:t xml:space="preserve">PERTINENTE</w:t>
            </w:r>
          </w:p>
          <w:p w:rsidR="00000000" w:rsidDel="00000000" w:rsidP="00000000" w:rsidRDefault="00000000" w:rsidRPr="00000000" w14:paraId="000000FB">
            <w:pPr>
              <w:spacing w:after="0" w:before="0" w:lineRule="auto"/>
              <w:rPr>
                <w:color w:val="5a7073"/>
                <w:sz w:val="20"/>
                <w:szCs w:val="20"/>
              </w:rPr>
            </w:pPr>
            <w:r w:rsidDel="00000000" w:rsidR="00000000" w:rsidRPr="00000000">
              <w:rPr>
                <w:color w:val="5a7073"/>
                <w:sz w:val="20"/>
                <w:szCs w:val="20"/>
                <w:rtl w:val="0"/>
              </w:rPr>
              <w:t xml:space="preserve">Utiliser l'IAg seulement quand elle améliore réellement le travail.</w:t>
            </w:r>
          </w:p>
        </w:tc>
        <w:tc>
          <w:tcPr>
            <w:tcBorders>
              <w:top w:color="5aabb0" w:space="0" w:sz="6" w:val="single"/>
              <w:left w:color="000000" w:space="0" w:sz="0" w:val="nil"/>
              <w:bottom w:color="c5dfe1" w:space="0" w:sz="6" w:val="single"/>
              <w:right w:color="c5dfe1" w:space="0" w:sz="6" w:val="single"/>
            </w:tcBorders>
            <w:shd w:fill="f5fafb" w:val="clear"/>
            <w:tcMar>
              <w:top w:w="100.0" w:type="dxa"/>
              <w:left w:w="120.0" w:type="dxa"/>
              <w:bottom w:w="100.0" w:type="dxa"/>
              <w:right w:w="120.0" w:type="dxa"/>
            </w:tcMar>
            <w:vAlign w:val="top"/>
          </w:tcPr>
          <w:p w:rsidR="00000000" w:rsidDel="00000000" w:rsidP="00000000" w:rsidRDefault="00000000" w:rsidRPr="00000000" w14:paraId="000000FC">
            <w:pPr>
              <w:spacing w:after="0" w:before="0" w:lineRule="auto"/>
              <w:rPr>
                <w:b w:val="1"/>
                <w:bCs w:val="1"/>
                <w:sz w:val="20"/>
                <w:szCs w:val="20"/>
              </w:rPr>
            </w:pPr>
            <w:r w:rsidDel="00000000" w:rsidR="00000000" w:rsidRPr="00000000">
              <w:rPr>
                <w:b w:val="1"/>
                <w:bCs w:val="1"/>
                <w:color w:val="5aabb0"/>
                <w:sz w:val="20"/>
                <w:szCs w:val="20"/>
                <w:rtl w:val="0"/>
              </w:rPr>
              <w:t xml:space="preserve">R — </w:t>
            </w:r>
            <w:r w:rsidDel="00000000" w:rsidR="00000000" w:rsidRPr="00000000">
              <w:rPr>
                <w:b w:val="1"/>
                <w:bCs w:val="1"/>
                <w:sz w:val="20"/>
                <w:szCs w:val="20"/>
                <w:rtl w:val="0"/>
              </w:rPr>
              <w:t xml:space="preserve">RESPONSABLE</w:t>
            </w:r>
          </w:p>
          <w:p w:rsidR="00000000" w:rsidDel="00000000" w:rsidP="00000000" w:rsidRDefault="00000000" w:rsidRPr="00000000" w14:paraId="000000FD">
            <w:pPr>
              <w:spacing w:after="0" w:before="0" w:lineRule="auto"/>
              <w:rPr>
                <w:color w:val="5a7073"/>
                <w:sz w:val="20"/>
                <w:szCs w:val="20"/>
              </w:rPr>
            </w:pPr>
            <w:r w:rsidDel="00000000" w:rsidR="00000000" w:rsidRPr="00000000">
              <w:rPr>
                <w:color w:val="5a7073"/>
                <w:sz w:val="20"/>
                <w:szCs w:val="20"/>
                <w:rtl w:val="0"/>
              </w:rPr>
              <w:t xml:space="preserve">Assumer l'entière responsabilité des contenus générés et vérifier leur exactitude.</w:t>
            </w:r>
          </w:p>
        </w:tc>
        <w:tc>
          <w:tcPr>
            <w:tcBorders>
              <w:top w:color="5aabb0" w:space="0" w:sz="6" w:val="single"/>
              <w:left w:color="000000" w:space="0" w:sz="0" w:val="nil"/>
              <w:bottom w:color="c5dfe1" w:space="0" w:sz="6" w:val="single"/>
              <w:right w:color="c5dfe1" w:space="0" w:sz="6" w:val="single"/>
            </w:tcBorders>
            <w:shd w:fill="f5fafb" w:val="clear"/>
            <w:tcMar>
              <w:top w:w="100.0" w:type="dxa"/>
              <w:left w:w="120.0" w:type="dxa"/>
              <w:bottom w:w="100.0" w:type="dxa"/>
              <w:right w:w="120.0" w:type="dxa"/>
            </w:tcMar>
            <w:vAlign w:val="top"/>
          </w:tcPr>
          <w:p w:rsidR="00000000" w:rsidDel="00000000" w:rsidP="00000000" w:rsidRDefault="00000000" w:rsidRPr="00000000" w14:paraId="000000FE">
            <w:pPr>
              <w:spacing w:after="0" w:before="0" w:lineRule="auto"/>
              <w:rPr>
                <w:b w:val="1"/>
                <w:bCs w:val="1"/>
                <w:sz w:val="20"/>
                <w:szCs w:val="20"/>
              </w:rPr>
            </w:pPr>
            <w:r w:rsidDel="00000000" w:rsidR="00000000" w:rsidRPr="00000000">
              <w:rPr>
                <w:b w:val="1"/>
                <w:bCs w:val="1"/>
                <w:color w:val="5aabb0"/>
                <w:sz w:val="20"/>
                <w:szCs w:val="20"/>
                <w:rtl w:val="0"/>
              </w:rPr>
              <w:t xml:space="preserve">E — </w:t>
            </w:r>
            <w:r w:rsidDel="00000000" w:rsidR="00000000" w:rsidRPr="00000000">
              <w:rPr>
                <w:b w:val="1"/>
                <w:bCs w:val="1"/>
                <w:sz w:val="20"/>
                <w:szCs w:val="20"/>
                <w:rtl w:val="0"/>
              </w:rPr>
              <w:t xml:space="preserve">ÉQUITABLE</w:t>
            </w:r>
          </w:p>
          <w:p w:rsidR="00000000" w:rsidDel="00000000" w:rsidP="00000000" w:rsidRDefault="00000000" w:rsidRPr="00000000" w14:paraId="000000FF">
            <w:pPr>
              <w:spacing w:after="0" w:before="0" w:lineRule="auto"/>
              <w:rPr>
                <w:color w:val="5a7073"/>
                <w:sz w:val="20"/>
                <w:szCs w:val="20"/>
              </w:rPr>
            </w:pPr>
            <w:r w:rsidDel="00000000" w:rsidR="00000000" w:rsidRPr="00000000">
              <w:rPr>
                <w:color w:val="5a7073"/>
                <w:sz w:val="20"/>
                <w:szCs w:val="20"/>
                <w:rtl w:val="0"/>
              </w:rPr>
              <w:t xml:space="preserve">Veiller à produire des contenus inclusifs et exempts de stéréotypes nuisibles.</w:t>
            </w:r>
          </w:p>
        </w:tc>
      </w:tr>
      <w:tr>
        <w:trPr>
          <w:cantSplit w:val="0"/>
          <w:trHeight w:val="1215" w:hRule="atLeast"/>
          <w:tblHeader w:val="0"/>
        </w:trPr>
        <w:tc>
          <w:tcPr>
            <w:tcBorders>
              <w:top w:color="000000" w:space="0" w:sz="0" w:val="nil"/>
              <w:left w:color="c5dfe1" w:space="0" w:sz="6" w:val="single"/>
              <w:bottom w:color="c5dfe1" w:space="0" w:sz="6" w:val="single"/>
              <w:right w:color="c5dfe1" w:space="0" w:sz="6" w:val="single"/>
            </w:tcBorders>
            <w:shd w:fill="f5fafb" w:val="clear"/>
            <w:tcMar>
              <w:top w:w="100.0" w:type="dxa"/>
              <w:left w:w="120.0" w:type="dxa"/>
              <w:bottom w:w="100.0" w:type="dxa"/>
              <w:right w:w="120.0" w:type="dxa"/>
            </w:tcMar>
            <w:vAlign w:val="top"/>
          </w:tcPr>
          <w:p w:rsidR="00000000" w:rsidDel="00000000" w:rsidP="00000000" w:rsidRDefault="00000000" w:rsidRPr="00000000" w14:paraId="00000100">
            <w:pPr>
              <w:spacing w:after="0" w:before="0" w:lineRule="auto"/>
              <w:rPr>
                <w:b w:val="1"/>
                <w:bCs w:val="1"/>
                <w:sz w:val="20"/>
                <w:szCs w:val="20"/>
              </w:rPr>
            </w:pPr>
            <w:r w:rsidDel="00000000" w:rsidR="00000000" w:rsidRPr="00000000">
              <w:rPr>
                <w:b w:val="1"/>
                <w:bCs w:val="1"/>
                <w:color w:val="5aabb0"/>
                <w:sz w:val="20"/>
                <w:szCs w:val="20"/>
                <w:rtl w:val="0"/>
              </w:rPr>
              <w:t xml:space="preserve">T — </w:t>
            </w:r>
            <w:r w:rsidDel="00000000" w:rsidR="00000000" w:rsidRPr="00000000">
              <w:rPr>
                <w:b w:val="1"/>
                <w:bCs w:val="1"/>
                <w:sz w:val="20"/>
                <w:szCs w:val="20"/>
                <w:rtl w:val="0"/>
              </w:rPr>
              <w:t xml:space="preserve">TRANSPARENTE</w:t>
            </w:r>
          </w:p>
          <w:p w:rsidR="00000000" w:rsidDel="00000000" w:rsidP="00000000" w:rsidRDefault="00000000" w:rsidRPr="00000000" w14:paraId="00000101">
            <w:pPr>
              <w:spacing w:after="0" w:before="0" w:lineRule="auto"/>
              <w:rPr>
                <w:color w:val="5a7073"/>
                <w:sz w:val="20"/>
                <w:szCs w:val="20"/>
              </w:rPr>
            </w:pPr>
            <w:r w:rsidDel="00000000" w:rsidR="00000000" w:rsidRPr="00000000">
              <w:rPr>
                <w:color w:val="5a7073"/>
                <w:sz w:val="20"/>
                <w:szCs w:val="20"/>
                <w:rtl w:val="0"/>
              </w:rPr>
              <w:t xml:space="preserve">Indiquer clairement l'usage de l'IAg dans les publications et auprès des collaborateur·rice·s.</w:t>
            </w:r>
          </w:p>
        </w:tc>
        <w:tc>
          <w:tcPr>
            <w:tcBorders>
              <w:top w:color="000000" w:space="0" w:sz="0" w:val="nil"/>
              <w:left w:color="000000" w:space="0" w:sz="0" w:val="nil"/>
              <w:bottom w:color="c5dfe1" w:space="0" w:sz="6" w:val="single"/>
              <w:right w:color="c5dfe1" w:space="0" w:sz="6" w:val="single"/>
            </w:tcBorders>
            <w:shd w:fill="f5fafb" w:val="clear"/>
            <w:tcMar>
              <w:top w:w="100.0" w:type="dxa"/>
              <w:left w:w="120.0" w:type="dxa"/>
              <w:bottom w:w="100.0" w:type="dxa"/>
              <w:right w:w="120.0" w:type="dxa"/>
            </w:tcMar>
            <w:vAlign w:val="top"/>
          </w:tcPr>
          <w:p w:rsidR="00000000" w:rsidDel="00000000" w:rsidP="00000000" w:rsidRDefault="00000000" w:rsidRPr="00000000" w14:paraId="00000102">
            <w:pPr>
              <w:spacing w:after="0" w:before="0" w:lineRule="auto"/>
              <w:rPr>
                <w:b w:val="1"/>
                <w:bCs w:val="1"/>
                <w:sz w:val="20"/>
                <w:szCs w:val="20"/>
              </w:rPr>
            </w:pPr>
            <w:r w:rsidDel="00000000" w:rsidR="00000000" w:rsidRPr="00000000">
              <w:rPr>
                <w:b w:val="1"/>
                <w:bCs w:val="1"/>
                <w:color w:val="5aabb0"/>
                <w:sz w:val="20"/>
                <w:szCs w:val="20"/>
                <w:rtl w:val="0"/>
              </w:rPr>
              <w:t xml:space="preserve">E — </w:t>
            </w:r>
            <w:r w:rsidDel="00000000" w:rsidR="00000000" w:rsidRPr="00000000">
              <w:rPr>
                <w:b w:val="1"/>
                <w:bCs w:val="1"/>
                <w:sz w:val="20"/>
                <w:szCs w:val="20"/>
                <w:rtl w:val="0"/>
              </w:rPr>
              <w:t xml:space="preserve">ÉCLAIRÉE</w:t>
            </w:r>
          </w:p>
          <w:p w:rsidR="00000000" w:rsidDel="00000000" w:rsidP="00000000" w:rsidRDefault="00000000" w:rsidRPr="00000000" w14:paraId="00000103">
            <w:pPr>
              <w:spacing w:after="0" w:before="0" w:lineRule="auto"/>
              <w:rPr>
                <w:color w:val="5a7073"/>
                <w:sz w:val="20"/>
                <w:szCs w:val="20"/>
              </w:rPr>
            </w:pPr>
            <w:r w:rsidDel="00000000" w:rsidR="00000000" w:rsidRPr="00000000">
              <w:rPr>
                <w:color w:val="5a7073"/>
                <w:sz w:val="20"/>
                <w:szCs w:val="20"/>
                <w:rtl w:val="0"/>
              </w:rPr>
              <w:t xml:space="preserve">Comprendre les limites et les risques de l'IAg et poursuivre la formation en continu.</w:t>
            </w:r>
          </w:p>
        </w:tc>
        <w:tc>
          <w:tcPr>
            <w:tcBorders>
              <w:top w:color="000000" w:space="0" w:sz="0" w:val="nil"/>
              <w:left w:color="000000" w:space="0" w:sz="0" w:val="nil"/>
              <w:bottom w:color="c5dfe1" w:space="0" w:sz="6" w:val="single"/>
              <w:right w:color="c5dfe1" w:space="0" w:sz="6" w:val="single"/>
            </w:tcBorders>
            <w:shd w:fill="f5fafb" w:val="clear"/>
            <w:tcMar>
              <w:top w:w="100.0" w:type="dxa"/>
              <w:left w:w="120.0" w:type="dxa"/>
              <w:bottom w:w="100.0" w:type="dxa"/>
              <w:right w:w="120.0" w:type="dxa"/>
            </w:tcMar>
            <w:vAlign w:val="top"/>
          </w:tcPr>
          <w:p w:rsidR="00000000" w:rsidDel="00000000" w:rsidP="00000000" w:rsidRDefault="00000000" w:rsidRPr="00000000" w14:paraId="00000104">
            <w:pPr>
              <w:spacing w:after="0" w:before="0" w:lineRule="auto"/>
              <w:rPr>
                <w:b w:val="1"/>
                <w:bCs w:val="1"/>
                <w:sz w:val="20"/>
                <w:szCs w:val="20"/>
              </w:rPr>
            </w:pPr>
            <w:r w:rsidDel="00000000" w:rsidR="00000000" w:rsidRPr="00000000">
              <w:rPr>
                <w:b w:val="1"/>
                <w:bCs w:val="1"/>
                <w:color w:val="5aabb0"/>
                <w:sz w:val="20"/>
                <w:szCs w:val="20"/>
                <w:rtl w:val="0"/>
              </w:rPr>
              <w:t xml:space="preserve">S — </w:t>
            </w:r>
            <w:r w:rsidDel="00000000" w:rsidR="00000000" w:rsidRPr="00000000">
              <w:rPr>
                <w:b w:val="1"/>
                <w:bCs w:val="1"/>
                <w:sz w:val="20"/>
                <w:szCs w:val="20"/>
                <w:rtl w:val="0"/>
              </w:rPr>
              <w:t xml:space="preserve">SÉCURISÉE</w:t>
            </w:r>
          </w:p>
          <w:p w:rsidR="00000000" w:rsidDel="00000000" w:rsidP="00000000" w:rsidRDefault="00000000" w:rsidRPr="00000000" w14:paraId="00000105">
            <w:pPr>
              <w:spacing w:after="0" w:before="0" w:lineRule="auto"/>
              <w:rPr>
                <w:color w:val="5a7073"/>
                <w:sz w:val="20"/>
                <w:szCs w:val="20"/>
              </w:rPr>
            </w:pPr>
            <w:r w:rsidDel="00000000" w:rsidR="00000000" w:rsidRPr="00000000">
              <w:rPr>
                <w:color w:val="5a7073"/>
                <w:sz w:val="20"/>
                <w:szCs w:val="20"/>
                <w:rtl w:val="0"/>
              </w:rPr>
              <w:t xml:space="preserve">N'utiliser aucune donnée personnelle ou sensible dans les outils publics d'IAg.</w:t>
            </w:r>
          </w:p>
        </w:tc>
      </w:tr>
    </w:tbl>
    <w:p w:rsidR="00000000" w:rsidDel="00000000" w:rsidP="00000000" w:rsidRDefault="00000000" w:rsidRPr="00000000" w14:paraId="00000106">
      <w:pPr>
        <w:spacing w:after="100" w:before="240" w:lineRule="auto"/>
        <w:rPr>
          <w:sz w:val="2"/>
          <w:szCs w:val="2"/>
        </w:rPr>
      </w:pPr>
      <w:r w:rsidDel="00000000" w:rsidR="00000000" w:rsidRPr="00000000">
        <w:rPr>
          <w:rtl w:val="0"/>
        </w:rPr>
      </w:r>
    </w:p>
    <w:tbl>
      <w:tblPr>
        <w:tblStyle w:val="Table8"/>
        <w:tblW w:w="8271.49606299212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71.496062992128"/>
        <w:tblGridChange w:id="0">
          <w:tblGrid>
            <w:gridCol w:w="8271.496062992128"/>
          </w:tblGrid>
        </w:tblGridChange>
      </w:tblGrid>
      <w:tr>
        <w:trPr>
          <w:cantSplit w:val="0"/>
          <w:trHeight w:val="1230" w:hRule="atLeast"/>
          <w:tblHeader w:val="0"/>
        </w:trPr>
        <w:tc>
          <w:tcPr>
            <w:tcBorders>
              <w:top w:color="000000" w:space="0" w:sz="0" w:val="nil"/>
              <w:left w:color="000000" w:space="0" w:sz="0" w:val="nil"/>
              <w:bottom w:color="000000" w:space="0" w:sz="0" w:val="nil"/>
              <w:right w:color="000000" w:space="0" w:sz="0" w:val="nil"/>
            </w:tcBorders>
            <w:shd w:fill="1a2a2b" w:val="clear"/>
            <w:tcMar>
              <w:top w:w="80.0" w:type="dxa"/>
              <w:left w:w="160.0" w:type="dxa"/>
              <w:bottom w:w="80.0" w:type="dxa"/>
              <w:right w:w="160.0" w:type="dxa"/>
            </w:tcMar>
            <w:vAlign w:val="top"/>
          </w:tcPr>
          <w:p w:rsidR="00000000" w:rsidDel="00000000" w:rsidP="00000000" w:rsidRDefault="00000000" w:rsidRPr="00000000" w14:paraId="00000107">
            <w:pPr>
              <w:spacing w:after="120" w:before="120" w:lineRule="auto"/>
              <w:rPr>
                <w:color w:val="b0cccf"/>
              </w:rPr>
            </w:pPr>
            <w:r w:rsidDel="00000000" w:rsidR="00000000" w:rsidRPr="00000000">
              <w:rPr>
                <w:b w:val="1"/>
                <w:bCs w:val="1"/>
                <w:color w:val="a8d4d7"/>
                <w:rtl w:val="0"/>
              </w:rPr>
              <w:t xml:space="preserve">À NE JAMAIS FAIRE  </w:t>
              <w:br w:type="textWrapping"/>
              <w:t xml:space="preserve"> </w:t>
            </w:r>
            <w:r w:rsidDel="00000000" w:rsidR="00000000" w:rsidRPr="00000000">
              <w:rPr>
                <w:b w:val="1"/>
                <w:bCs w:val="1"/>
                <w:color w:val="e05a3a"/>
                <w:rtl w:val="0"/>
              </w:rPr>
              <w:t xml:space="preserve">✕  </w:t>
            </w:r>
            <w:r w:rsidDel="00000000" w:rsidR="00000000" w:rsidRPr="00000000">
              <w:rPr>
                <w:color w:val="b0cccf"/>
                <w:rtl w:val="0"/>
              </w:rPr>
              <w:t xml:space="preserve">Partager des renseignements personnels ou confidentiels de l’entreprise.</w:t>
              <w:br w:type="textWrapping"/>
              <w:t xml:space="preserve"> </w:t>
            </w:r>
            <w:r w:rsidDel="00000000" w:rsidR="00000000" w:rsidRPr="00000000">
              <w:rPr>
                <w:b w:val="1"/>
                <w:bCs w:val="1"/>
                <w:color w:val="e05a3a"/>
                <w:rtl w:val="0"/>
              </w:rPr>
              <w:t xml:space="preserve">✕  </w:t>
            </w:r>
            <w:r w:rsidDel="00000000" w:rsidR="00000000" w:rsidRPr="00000000">
              <w:rPr>
                <w:color w:val="b0cccf"/>
                <w:rtl w:val="0"/>
              </w:rPr>
              <w:t xml:space="preserve">Traiter des dossiers de clientèle.  </w:t>
              <w:br w:type="textWrapping"/>
              <w:t xml:space="preserve"> </w:t>
            </w:r>
            <w:r w:rsidDel="00000000" w:rsidR="00000000" w:rsidRPr="00000000">
              <w:rPr>
                <w:b w:val="1"/>
                <w:bCs w:val="1"/>
                <w:color w:val="e05a3a"/>
                <w:rtl w:val="0"/>
              </w:rPr>
              <w:t xml:space="preserve">✕  </w:t>
            </w:r>
            <w:r w:rsidDel="00000000" w:rsidR="00000000" w:rsidRPr="00000000">
              <w:rPr>
                <w:color w:val="b0cccf"/>
                <w:rtl w:val="0"/>
              </w:rPr>
              <w:t xml:space="preserve">Prétendre qu'un contenu IAg est entièrement humain.  </w:t>
              <w:br w:type="textWrapping"/>
              <w:t xml:space="preserve"> </w:t>
            </w:r>
            <w:r w:rsidDel="00000000" w:rsidR="00000000" w:rsidRPr="00000000">
              <w:rPr>
                <w:b w:val="1"/>
                <w:bCs w:val="1"/>
                <w:color w:val="e05a3a"/>
                <w:rtl w:val="0"/>
              </w:rPr>
              <w:t xml:space="preserve">✕  </w:t>
            </w:r>
            <w:r w:rsidDel="00000000" w:rsidR="00000000" w:rsidRPr="00000000">
              <w:rPr>
                <w:color w:val="b0cccf"/>
                <w:rtl w:val="0"/>
              </w:rPr>
              <w:t xml:space="preserve">Se fier à l'IAg pour une décision importante.</w:t>
            </w:r>
          </w:p>
        </w:tc>
      </w:tr>
    </w:tbl>
    <w:p w:rsidR="00000000" w:rsidDel="00000000" w:rsidP="00000000" w:rsidRDefault="00000000" w:rsidRPr="00000000" w14:paraId="00000108">
      <w:pPr>
        <w:spacing w:before="140" w:lineRule="auto"/>
        <w:rPr>
          <w:b w:val="1"/>
          <w:bCs w:val="1"/>
          <w:color w:val="5aabb0"/>
        </w:rPr>
      </w:pPr>
      <w:r w:rsidDel="00000000" w:rsidR="00000000" w:rsidRPr="00000000">
        <w:rPr>
          <w:rtl w:val="0"/>
        </w:rPr>
      </w:r>
    </w:p>
    <w:p w:rsidR="00000000" w:rsidDel="00000000" w:rsidP="00000000" w:rsidRDefault="00000000" w:rsidRPr="00000000" w14:paraId="00000109">
      <w:pPr>
        <w:spacing w:before="140" w:lineRule="auto"/>
        <w:rPr/>
      </w:pPr>
      <w:r w:rsidDel="00000000" w:rsidR="00000000" w:rsidRPr="00000000">
        <w:rPr>
          <w:b w:val="1"/>
          <w:bCs w:val="1"/>
          <w:color w:val="5aabb0"/>
          <w:rtl w:val="0"/>
        </w:rPr>
        <w:t xml:space="preserve">JE DÉCLARE :</w:t>
      </w:r>
      <w:r w:rsidDel="00000000" w:rsidR="00000000" w:rsidRPr="00000000">
        <w:rPr>
          <w:rtl w:val="0"/>
        </w:rPr>
        <w:t xml:space="preserve"> </w:t>
      </w:r>
    </w:p>
    <w:p w:rsidR="00000000" w:rsidDel="00000000" w:rsidP="00000000" w:rsidRDefault="00000000" w:rsidRPr="00000000" w14:paraId="0000010A">
      <w:pPr>
        <w:spacing w:after="40" w:before="40" w:lineRule="auto"/>
        <w:ind w:left="283.46456692913375" w:hanging="283.46456692913375"/>
        <w:rPr/>
      </w:pPr>
      <w:r w:rsidDel="00000000" w:rsidR="00000000" w:rsidRPr="00000000">
        <w:rPr>
          <w:color w:val="5aabb0"/>
          <w:rtl w:val="0"/>
        </w:rPr>
        <w:t xml:space="preserve">☐</w:t>
      </w:r>
      <w:r w:rsidDel="00000000" w:rsidR="00000000" w:rsidRPr="00000000">
        <w:rPr>
          <w:rFonts w:ascii="Times New Roman" w:cs="Times New Roman" w:eastAsia="Times New Roman" w:hAnsi="Times New Roman"/>
          <w:color w:val="5aabb0"/>
          <w:rtl w:val="0"/>
        </w:rPr>
        <w:tab/>
      </w:r>
      <w:r w:rsidDel="00000000" w:rsidR="00000000" w:rsidRPr="00000000">
        <w:rPr>
          <w:rtl w:val="0"/>
        </w:rPr>
        <w:t xml:space="preserve">J'ai lu et compris la Charte d'utilisation de l'intelligence artificielle générative dans son intégralité.</w:t>
      </w:r>
    </w:p>
    <w:p w:rsidR="00000000" w:rsidDel="00000000" w:rsidP="00000000" w:rsidRDefault="00000000" w:rsidRPr="00000000" w14:paraId="0000010B">
      <w:pPr>
        <w:spacing w:after="40" w:before="40" w:lineRule="auto"/>
        <w:ind w:left="283.46456692913375" w:hanging="283.46456692913375"/>
        <w:rPr/>
      </w:pPr>
      <w:r w:rsidDel="00000000" w:rsidR="00000000" w:rsidRPr="00000000">
        <w:rPr>
          <w:color w:val="5aabb0"/>
          <w:rtl w:val="0"/>
        </w:rPr>
        <w:t xml:space="preserve">☐</w:t>
      </w:r>
      <w:r w:rsidDel="00000000" w:rsidR="00000000" w:rsidRPr="00000000">
        <w:rPr>
          <w:rFonts w:ascii="Times New Roman" w:cs="Times New Roman" w:eastAsia="Times New Roman" w:hAnsi="Times New Roman"/>
          <w:color w:val="5aabb0"/>
          <w:rtl w:val="0"/>
        </w:rPr>
        <w:tab/>
      </w:r>
      <w:r w:rsidDel="00000000" w:rsidR="00000000" w:rsidRPr="00000000">
        <w:rPr>
          <w:rtl w:val="0"/>
        </w:rPr>
        <w:t xml:space="preserve">Je m'engage à respecter les six principes PRETES et à signaler tout usage non conforme.</w:t>
      </w:r>
    </w:p>
    <w:p w:rsidR="00000000" w:rsidDel="00000000" w:rsidP="00000000" w:rsidRDefault="00000000" w:rsidRPr="00000000" w14:paraId="0000010C">
      <w:pPr>
        <w:spacing w:after="40" w:before="40" w:lineRule="auto"/>
        <w:ind w:left="283.46456692913375" w:hanging="283.46456692913375"/>
        <w:rPr/>
      </w:pPr>
      <w:r w:rsidDel="00000000" w:rsidR="00000000" w:rsidRPr="00000000">
        <w:rPr>
          <w:color w:val="5aabb0"/>
          <w:rtl w:val="0"/>
        </w:rPr>
        <w:t xml:space="preserve">☐</w:t>
      </w:r>
      <w:r w:rsidDel="00000000" w:rsidR="00000000" w:rsidRPr="00000000">
        <w:rPr>
          <w:rFonts w:ascii="Times New Roman" w:cs="Times New Roman" w:eastAsia="Times New Roman" w:hAnsi="Times New Roman"/>
          <w:color w:val="5aabb0"/>
          <w:rtl w:val="0"/>
        </w:rPr>
        <w:tab/>
      </w:r>
      <w:r w:rsidDel="00000000" w:rsidR="00000000" w:rsidRPr="00000000">
        <w:rPr>
          <w:rtl w:val="0"/>
        </w:rPr>
        <w:t xml:space="preserve">Je comprends que la responsabilité légale des contenus produits par l'IAg m'incombe en tant que personne utilisatrice.</w:t>
      </w:r>
    </w:p>
    <w:p w:rsidR="00000000" w:rsidDel="00000000" w:rsidP="00000000" w:rsidRDefault="00000000" w:rsidRPr="00000000" w14:paraId="0000010D">
      <w:pPr>
        <w:spacing w:after="40" w:before="40" w:lineRule="auto"/>
        <w:ind w:left="283.46456692913375" w:hanging="283.46456692913375"/>
        <w:rPr/>
      </w:pPr>
      <w:r w:rsidDel="00000000" w:rsidR="00000000" w:rsidRPr="00000000">
        <w:rPr>
          <w:color w:val="5aabb0"/>
          <w:rtl w:val="0"/>
        </w:rPr>
        <w:t xml:space="preserve">☐</w:t>
      </w:r>
      <w:r w:rsidDel="00000000" w:rsidR="00000000" w:rsidRPr="00000000">
        <w:rPr>
          <w:rFonts w:ascii="Times New Roman" w:cs="Times New Roman" w:eastAsia="Times New Roman" w:hAnsi="Times New Roman"/>
          <w:color w:val="5aabb0"/>
          <w:rtl w:val="0"/>
        </w:rPr>
        <w:tab/>
      </w:r>
      <w:r w:rsidDel="00000000" w:rsidR="00000000" w:rsidRPr="00000000">
        <w:rPr>
          <w:rtl w:val="0"/>
        </w:rPr>
        <w:t xml:space="preserve">Je m'engage à participer aux formations continues et à adapter mes pratiques à l'évolution des technologies.</w:t>
      </w:r>
      <w:r w:rsidDel="00000000" w:rsidR="00000000" w:rsidRPr="00000000">
        <w:rPr>
          <w:sz w:val="19"/>
          <w:szCs w:val="19"/>
          <w:rtl w:val="0"/>
        </w:rPr>
        <w:br w:type="textWrapping"/>
      </w:r>
      <w:r w:rsidDel="00000000" w:rsidR="00000000" w:rsidRPr="00000000">
        <w:rPr>
          <w:rtl w:val="0"/>
        </w:rPr>
      </w:r>
    </w:p>
    <w:p w:rsidR="00000000" w:rsidDel="00000000" w:rsidP="00000000" w:rsidRDefault="00000000" w:rsidRPr="00000000" w14:paraId="0000010E">
      <w:pPr>
        <w:spacing w:after="140" w:before="240" w:lineRule="auto"/>
        <w:rPr>
          <w:shd w:fill="c6c6c6" w:val="clear"/>
        </w:rPr>
      </w:pPr>
      <w:r w:rsidDel="00000000" w:rsidR="00000000" w:rsidRPr="00000000">
        <w:rPr>
          <w:rFonts w:ascii="Arial" w:cs="Arial" w:eastAsia="Arial" w:hAnsi="Arial"/>
          <w:b w:val="1"/>
          <w:bCs w:val="1"/>
          <w:color w:val="5aabb0"/>
          <w:sz w:val="16"/>
          <w:szCs w:val="16"/>
          <w:rtl w:val="0"/>
        </w:rPr>
        <w:t xml:space="preserve">SIGNATURE</w:t>
        <w:br w:type="textWrapping"/>
        <w:br w:type="textWrapping"/>
      </w:r>
      <w:r w:rsidDel="00000000" w:rsidR="00000000" w:rsidRPr="00000000">
        <w:pict>
          <v:rect style="width:0.0pt;height:1.5pt" o:hr="t" o:hrstd="t" o:hralign="center" fillcolor="#A0A0A0" stroked="f"/>
        </w:pict>
      </w:r>
      <w:r w:rsidDel="00000000" w:rsidR="00000000" w:rsidRPr="00000000">
        <w:rPr>
          <w:shd w:fill="c6c6c6" w:val="clear"/>
          <w:rtl w:val="0"/>
        </w:rPr>
        <w:t xml:space="preserve"> </w:t>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6661.417322834645"/>
          <w:tab w:val="left" w:leader="none" w:pos="4110.236220472441"/>
        </w:tabs>
        <w:rPr>
          <w:sz w:val="18"/>
          <w:szCs w:val="18"/>
          <w:shd w:fill="c6c6c6" w:val="clear"/>
        </w:rPr>
      </w:pPr>
      <w:r w:rsidDel="00000000" w:rsidR="00000000" w:rsidRPr="00000000">
        <w:rPr>
          <w:sz w:val="18"/>
          <w:szCs w:val="18"/>
          <w:rtl w:val="0"/>
        </w:rPr>
        <w:t xml:space="preserve">Signature </w:t>
        <w:tab/>
        <w:t xml:space="preserve">Nom </w:t>
        <w:tab/>
        <w:t xml:space="preserve">Date</w:t>
      </w:r>
      <w:r w:rsidDel="00000000" w:rsidR="00000000" w:rsidRPr="00000000">
        <w:rPr>
          <w:sz w:val="18"/>
          <w:szCs w:val="18"/>
          <w:shd w:fill="c6c6c6" w:val="clear"/>
          <w:rtl w:val="0"/>
        </w:rPr>
        <w:t xml:space="preserve"> </w:t>
      </w:r>
    </w:p>
    <w:p w:rsidR="00000000" w:rsidDel="00000000" w:rsidP="00000000" w:rsidRDefault="00000000" w:rsidRPr="00000000" w14:paraId="00000110">
      <w:pPr>
        <w:spacing w:after="140" w:before="240" w:lineRule="auto"/>
        <w:rPr>
          <w:rFonts w:ascii="Arial" w:cs="Arial" w:eastAsia="Arial" w:hAnsi="Arial"/>
          <w:b w:val="1"/>
          <w:bCs w:val="1"/>
          <w:color w:val="5aabb0"/>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111">
      <w:pPr>
        <w:pStyle w:val="Heading1"/>
        <w:spacing w:after="140" w:before="240" w:lineRule="auto"/>
        <w:rPr/>
      </w:pPr>
      <w:bookmarkStart w:colFirst="0" w:colLast="0" w:name="_heading=h.enatoh71hf1l" w:id="29"/>
      <w:bookmarkEnd w:id="29"/>
      <w:r w:rsidDel="00000000" w:rsidR="00000000" w:rsidRPr="00000000">
        <w:rPr>
          <w:rtl w:val="0"/>
        </w:rPr>
        <w:t xml:space="preserve">Note légale d’engagement des fournisseurs de services</w:t>
      </w:r>
    </w:p>
    <w:tbl>
      <w:tblPr>
        <w:tblStyle w:val="Table9"/>
        <w:tblW w:w="82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35"/>
        <w:tblGridChange w:id="0">
          <w:tblGrid>
            <w:gridCol w:w="8235"/>
          </w:tblGrid>
        </w:tblGridChange>
      </w:tblGrid>
      <w:tr>
        <w:trPr>
          <w:cantSplit w:val="0"/>
          <w:trHeight w:val="945" w:hRule="atLeast"/>
          <w:tblHeader w:val="0"/>
        </w:trPr>
        <w:tc>
          <w:tcPr>
            <w:tcBorders>
              <w:top w:color="000000" w:space="0" w:sz="0" w:val="nil"/>
              <w:left w:color="000000" w:space="0" w:sz="0" w:val="nil"/>
              <w:bottom w:color="000000" w:space="0" w:sz="0" w:val="nil"/>
              <w:right w:color="000000" w:space="0" w:sz="0" w:val="nil"/>
            </w:tcBorders>
            <w:shd w:fill="eaf5f6" w:val="clear"/>
            <w:tcMar>
              <w:top w:w="20.0" w:type="dxa"/>
              <w:left w:w="180.0" w:type="dxa"/>
              <w:bottom w:w="20.0" w:type="dxa"/>
              <w:right w:w="120.0" w:type="dxa"/>
            </w:tcMar>
            <w:vAlign w:val="top"/>
          </w:tcPr>
          <w:p w:rsidR="00000000" w:rsidDel="00000000" w:rsidP="00000000" w:rsidRDefault="00000000" w:rsidRPr="00000000" w14:paraId="00000112">
            <w:pPr>
              <w:spacing w:after="0" w:before="120" w:line="343.2" w:lineRule="auto"/>
              <w:jc w:val="both"/>
              <w:rPr>
                <w:b w:val="1"/>
                <w:bCs w:val="1"/>
                <w:sz w:val="21"/>
                <w:szCs w:val="21"/>
              </w:rPr>
            </w:pPr>
            <w:r w:rsidDel="00000000" w:rsidR="00000000" w:rsidRPr="00000000">
              <w:rPr>
                <w:b w:val="1"/>
                <w:bCs w:val="1"/>
                <w:sz w:val="21"/>
                <w:szCs w:val="21"/>
                <w:rtl w:val="0"/>
              </w:rPr>
              <w:t xml:space="preserve">Consigne</w:t>
            </w:r>
          </w:p>
          <w:p w:rsidR="00000000" w:rsidDel="00000000" w:rsidP="00000000" w:rsidRDefault="00000000" w:rsidRPr="00000000" w14:paraId="00000113">
            <w:pPr>
              <w:spacing w:after="180" w:before="0" w:lineRule="auto"/>
              <w:jc w:val="both"/>
              <w:rPr>
                <w:sz w:val="20"/>
                <w:szCs w:val="20"/>
              </w:rPr>
            </w:pPr>
            <w:r w:rsidDel="00000000" w:rsidR="00000000" w:rsidRPr="00000000">
              <w:rPr>
                <w:sz w:val="20"/>
                <w:szCs w:val="20"/>
                <w:rtl w:val="0"/>
              </w:rPr>
              <w:t xml:space="preserve">Utiliser et adapter cette formulation pour l’entente et la signature d’un fournisseur de services externes avec votre organisation. Cette procédure permet de clarifier l’utilisation de l’IAg par le fournisseur et de lui permettre de bien comprendre les attentes de l’organisation. </w:t>
            </w:r>
          </w:p>
        </w:tc>
      </w:tr>
    </w:tbl>
    <w:p w:rsidR="00000000" w:rsidDel="00000000" w:rsidP="00000000" w:rsidRDefault="00000000" w:rsidRPr="00000000" w14:paraId="00000114">
      <w:pPr>
        <w:rPr>
          <w:b w:val="1"/>
          <w:bCs w:val="1"/>
          <w:color w:val="83c0bf"/>
          <w:sz w:val="28"/>
          <w:szCs w:val="28"/>
        </w:rPr>
      </w:pPr>
      <w:r w:rsidDel="00000000" w:rsidR="00000000" w:rsidRPr="00000000">
        <w:rPr>
          <w:rtl w:val="0"/>
        </w:rPr>
      </w:r>
    </w:p>
    <w:tbl>
      <w:tblPr>
        <w:tblStyle w:val="Table10"/>
        <w:tblW w:w="8205.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2835"/>
        <w:gridCol w:w="5370"/>
        <w:tblGridChange w:id="0">
          <w:tblGrid>
            <w:gridCol w:w="2835"/>
            <w:gridCol w:w="5370"/>
          </w:tblGrid>
        </w:tblGridChange>
      </w:tblGrid>
      <w:tr>
        <w:trPr>
          <w:cantSplit w:val="0"/>
          <w:trHeight w:val="390" w:hRule="atLeast"/>
          <w:tblHeader w:val="0"/>
        </w:trPr>
        <w:tc>
          <w:tcPr>
            <w:tcBorders>
              <w:top w:color="000000" w:space="0" w:sz="0" w:val="nil"/>
              <w:left w:color="000000" w:space="0" w:sz="0" w:val="nil"/>
              <w:bottom w:color="000000" w:space="0" w:sz="5" w:val="single"/>
              <w:right w:color="000000" w:space="0" w:sz="0" w:val="nil"/>
            </w:tcBorders>
            <w:shd w:fill="e7f1fc" w:val="clear"/>
            <w:tcMar>
              <w:top w:w="0.0" w:type="dxa"/>
              <w:left w:w="0.0" w:type="dxa"/>
              <w:bottom w:w="0.0" w:type="dxa"/>
              <w:right w:w="0.0" w:type="dxa"/>
            </w:tcMar>
            <w:vAlign w:val="top"/>
          </w:tcPr>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pacing w:after="100" w:before="100" w:lineRule="auto"/>
              <w:ind w:left="-80" w:firstLine="0"/>
              <w:jc w:val="right"/>
              <w:rPr>
                <w:sz w:val="20"/>
                <w:szCs w:val="20"/>
              </w:rPr>
            </w:pPr>
            <w:r w:rsidDel="00000000" w:rsidR="00000000" w:rsidRPr="00000000">
              <w:rPr>
                <w:rtl w:val="0"/>
              </w:rPr>
              <w:t xml:space="preserve"> </w:t>
            </w:r>
            <w:r w:rsidDel="00000000" w:rsidR="00000000" w:rsidRPr="00000000">
              <w:rPr>
                <w:sz w:val="20"/>
                <w:szCs w:val="20"/>
                <w:rtl w:val="0"/>
              </w:rPr>
              <w:t xml:space="preserve">Nom du fournisseur de services : </w:t>
            </w:r>
          </w:p>
        </w:tc>
        <w:tc>
          <w:tcPr>
            <w:tcBorders>
              <w:top w:color="000000" w:space="0" w:sz="0" w:val="nil"/>
              <w:left w:color="000000" w:space="0" w:sz="0" w:val="nil"/>
              <w:bottom w:color="000000" w:space="0" w:sz="5" w:val="single"/>
              <w:right w:color="000000" w:space="0" w:sz="0" w:val="nil"/>
            </w:tcBorders>
            <w:shd w:fill="e7f1fc" w:val="clear"/>
            <w:tcMar>
              <w:top w:w="0.0" w:type="dxa"/>
              <w:left w:w="0.0" w:type="dxa"/>
              <w:bottom w:w="0.0" w:type="dxa"/>
              <w:right w:w="0.0" w:type="dxa"/>
            </w:tcMar>
            <w:vAlign w:val="top"/>
          </w:tcPr>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sz w:val="20"/>
                <w:szCs w:val="20"/>
              </w:rPr>
            </w:pPr>
            <w:r w:rsidDel="00000000" w:rsidR="00000000" w:rsidRPr="00000000">
              <w:rPr>
                <w:sz w:val="20"/>
                <w:szCs w:val="20"/>
                <w:rtl w:val="0"/>
              </w:rPr>
              <w:t xml:space="preserve">  </w:t>
            </w:r>
          </w:p>
        </w:tc>
      </w:tr>
      <w:tr>
        <w:trPr>
          <w:cantSplit w:val="0"/>
          <w:trHeight w:val="315" w:hRule="atLeast"/>
          <w:tblHeader w:val="0"/>
        </w:trPr>
        <w:tc>
          <w:tcPr>
            <w:tcBorders>
              <w:top w:color="000000" w:space="0" w:sz="5" w:val="single"/>
              <w:left w:color="000000" w:space="0" w:sz="0" w:val="nil"/>
              <w:bottom w:color="000000" w:space="0" w:sz="5" w:val="single"/>
              <w:right w:color="000000" w:space="0" w:sz="0" w:val="nil"/>
            </w:tcBorders>
            <w:shd w:fill="e7f1fc" w:val="clear"/>
            <w:tcMar>
              <w:top w:w="0.0" w:type="dxa"/>
              <w:left w:w="0.0" w:type="dxa"/>
              <w:bottom w:w="0.0" w:type="dxa"/>
              <w:right w:w="0.0" w:type="dxa"/>
            </w:tcMar>
            <w:vAlign w:val="top"/>
          </w:tcPr>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right"/>
              <w:rPr>
                <w:sz w:val="20"/>
                <w:szCs w:val="20"/>
              </w:rPr>
            </w:pPr>
            <w:r w:rsidDel="00000000" w:rsidR="00000000" w:rsidRPr="00000000">
              <w:rPr>
                <w:sz w:val="20"/>
                <w:szCs w:val="20"/>
                <w:rtl w:val="0"/>
              </w:rPr>
              <w:t xml:space="preserve">Service concerné : </w:t>
            </w:r>
          </w:p>
        </w:tc>
        <w:tc>
          <w:tcPr>
            <w:tcBorders>
              <w:top w:color="000000" w:space="0" w:sz="5" w:val="single"/>
              <w:left w:color="000000" w:space="0" w:sz="0" w:val="nil"/>
              <w:bottom w:color="000000" w:space="0" w:sz="5" w:val="single"/>
              <w:right w:color="000000" w:space="0" w:sz="0" w:val="nil"/>
            </w:tcBorders>
            <w:shd w:fill="e7f1fc" w:val="clear"/>
            <w:tcMar>
              <w:top w:w="0.0" w:type="dxa"/>
              <w:left w:w="0.0" w:type="dxa"/>
              <w:bottom w:w="0.0" w:type="dxa"/>
              <w:right w:w="0.0" w:type="dxa"/>
            </w:tcMar>
            <w:vAlign w:val="top"/>
          </w:tcPr>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sz w:val="20"/>
                <w:szCs w:val="20"/>
              </w:rPr>
            </w:pPr>
            <w:r w:rsidDel="00000000" w:rsidR="00000000" w:rsidRPr="00000000">
              <w:rPr>
                <w:sz w:val="20"/>
                <w:szCs w:val="20"/>
                <w:rtl w:val="0"/>
              </w:rPr>
              <w:t xml:space="preserve">  </w:t>
            </w:r>
          </w:p>
        </w:tc>
      </w:tr>
      <w:tr>
        <w:trPr>
          <w:cantSplit w:val="0"/>
          <w:trHeight w:val="315" w:hRule="atLeast"/>
          <w:tblHeader w:val="0"/>
        </w:trPr>
        <w:tc>
          <w:tcPr>
            <w:tcBorders>
              <w:top w:color="000000" w:space="0" w:sz="5" w:val="single"/>
              <w:left w:color="000000" w:space="0" w:sz="0" w:val="nil"/>
              <w:bottom w:color="000000" w:space="0" w:sz="5" w:val="single"/>
              <w:right w:color="000000" w:space="0" w:sz="0" w:val="nil"/>
            </w:tcBorders>
            <w:shd w:fill="e7f1fc" w:val="clear"/>
            <w:tcMar>
              <w:top w:w="0.0" w:type="dxa"/>
              <w:left w:w="0.0" w:type="dxa"/>
              <w:bottom w:w="0.0" w:type="dxa"/>
              <w:right w:w="0.0" w:type="dxa"/>
            </w:tcMar>
            <w:vAlign w:val="top"/>
          </w:tcPr>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right"/>
              <w:rPr>
                <w:sz w:val="20"/>
                <w:szCs w:val="20"/>
              </w:rPr>
            </w:pPr>
            <w:r w:rsidDel="00000000" w:rsidR="00000000" w:rsidRPr="00000000">
              <w:rPr>
                <w:sz w:val="20"/>
                <w:szCs w:val="20"/>
                <w:rtl w:val="0"/>
              </w:rPr>
              <w:t xml:space="preserve">Personne responsable : </w:t>
            </w:r>
          </w:p>
        </w:tc>
        <w:tc>
          <w:tcPr>
            <w:tcBorders>
              <w:top w:color="000000" w:space="0" w:sz="5" w:val="single"/>
              <w:left w:color="000000" w:space="0" w:sz="0" w:val="nil"/>
              <w:bottom w:color="000000" w:space="0" w:sz="5" w:val="single"/>
              <w:right w:color="000000" w:space="0" w:sz="0" w:val="nil"/>
            </w:tcBorders>
            <w:shd w:fill="e7f1fc" w:val="clear"/>
            <w:tcMar>
              <w:top w:w="0.0" w:type="dxa"/>
              <w:left w:w="0.0" w:type="dxa"/>
              <w:bottom w:w="0.0" w:type="dxa"/>
              <w:right w:w="0.0" w:type="dxa"/>
            </w:tcMar>
            <w:vAlign w:val="top"/>
          </w:tcPr>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sz w:val="20"/>
                <w:szCs w:val="20"/>
              </w:rPr>
            </w:pPr>
            <w:r w:rsidDel="00000000" w:rsidR="00000000" w:rsidRPr="00000000">
              <w:rPr>
                <w:sz w:val="20"/>
                <w:szCs w:val="20"/>
                <w:rtl w:val="0"/>
              </w:rPr>
              <w:t xml:space="preserve">  </w:t>
            </w:r>
          </w:p>
        </w:tc>
      </w:tr>
      <w:tr>
        <w:trPr>
          <w:cantSplit w:val="0"/>
          <w:trHeight w:val="345" w:hRule="atLeast"/>
          <w:tblHeader w:val="0"/>
        </w:trPr>
        <w:tc>
          <w:tcPr>
            <w:tcBorders>
              <w:top w:color="000000" w:space="0" w:sz="5" w:val="single"/>
              <w:left w:color="000000" w:space="0" w:sz="0" w:val="nil"/>
              <w:bottom w:color="000000" w:space="0" w:sz="0" w:val="nil"/>
              <w:right w:color="000000" w:space="0" w:sz="0" w:val="nil"/>
            </w:tcBorders>
            <w:shd w:fill="e7f1fc" w:val="clear"/>
            <w:tcMar>
              <w:top w:w="0.0" w:type="dxa"/>
              <w:left w:w="0.0" w:type="dxa"/>
              <w:bottom w:w="0.0" w:type="dxa"/>
              <w:right w:w="0.0" w:type="dxa"/>
            </w:tcMar>
            <w:vAlign w:val="top"/>
          </w:tcPr>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right"/>
              <w:rPr>
                <w:sz w:val="20"/>
                <w:szCs w:val="20"/>
              </w:rPr>
            </w:pPr>
            <w:r w:rsidDel="00000000" w:rsidR="00000000" w:rsidRPr="00000000">
              <w:rPr>
                <w:sz w:val="20"/>
                <w:szCs w:val="20"/>
                <w:rtl w:val="0"/>
              </w:rPr>
              <w:t xml:space="preserve">Date : </w:t>
            </w:r>
          </w:p>
        </w:tc>
        <w:tc>
          <w:tcPr>
            <w:tcBorders>
              <w:top w:color="000000" w:space="0" w:sz="5" w:val="single"/>
              <w:left w:color="000000" w:space="0" w:sz="0" w:val="nil"/>
              <w:bottom w:color="000000" w:space="0" w:sz="0" w:val="nil"/>
              <w:right w:color="000000" w:space="0" w:sz="0" w:val="nil"/>
            </w:tcBorders>
            <w:shd w:fill="e7f1fc" w:val="clear"/>
            <w:tcMar>
              <w:top w:w="0.0" w:type="dxa"/>
              <w:left w:w="0.0" w:type="dxa"/>
              <w:bottom w:w="0.0" w:type="dxa"/>
              <w:right w:w="0.0" w:type="dxa"/>
            </w:tcMar>
            <w:vAlign w:val="top"/>
          </w:tcPr>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hd w:fill="ffffff" w:val="clear"/>
        <w:spacing w:after="100" w:lineRule="auto"/>
        <w:rPr>
          <w:shd w:fill="c6c6c6" w:val="clear"/>
        </w:rPr>
      </w:pPr>
      <w:r w:rsidDel="00000000" w:rsidR="00000000" w:rsidRPr="00000000">
        <w:rPr>
          <w:shd w:fill="c6c6c6" w:val="clear"/>
          <w:rtl w:val="0"/>
        </w:rPr>
        <w:t xml:space="preserve"> </w:t>
      </w:r>
    </w:p>
    <w:p w:rsidR="00000000" w:rsidDel="00000000" w:rsidP="00000000" w:rsidRDefault="00000000" w:rsidRPr="00000000" w14:paraId="0000011E">
      <w:pPr>
        <w:pBdr>
          <w:top w:color="auto" w:space="0" w:sz="0" w:val="none"/>
          <w:left w:color="auto" w:space="-13" w:sz="0" w:val="none"/>
          <w:bottom w:color="auto" w:space="0" w:sz="0" w:val="none"/>
          <w:right w:color="auto" w:space="0" w:sz="0" w:val="none"/>
          <w:between w:color="auto" w:space="0" w:sz="0" w:val="none"/>
        </w:pBdr>
        <w:shd w:fill="ffffff" w:val="clear"/>
        <w:ind w:left="283.4645669291338" w:hanging="255.00000000000017"/>
        <w:rPr>
          <w:shd w:fill="c6c6c6" w:val="clear"/>
        </w:rPr>
      </w:pPr>
      <w:r w:rsidDel="00000000" w:rsidR="00000000" w:rsidRPr="00000000">
        <w:rPr>
          <w:b w:val="1"/>
          <w:bCs w:val="1"/>
          <w:rtl w:val="0"/>
        </w:rPr>
        <w:t xml:space="preserve">1.</w:t>
      </w:r>
      <w:r w:rsidDel="00000000" w:rsidR="00000000" w:rsidRPr="00000000">
        <w:rPr>
          <w:rtl w:val="0"/>
        </w:rPr>
        <w:tab/>
      </w:r>
      <w:r w:rsidDel="00000000" w:rsidR="00000000" w:rsidRPr="00000000">
        <w:rPr>
          <w:b w:val="1"/>
          <w:bCs w:val="1"/>
          <w:rtl w:val="0"/>
        </w:rPr>
        <w:t xml:space="preserve">Utilisation de l’IA générative (IAg)</w:t>
      </w:r>
      <w:r w:rsidDel="00000000" w:rsidR="00000000" w:rsidRPr="00000000">
        <w:rPr>
          <w:shd w:fill="c6c6c6" w:val="clear"/>
          <w:rtl w:val="0"/>
        </w:rPr>
        <w:t xml:space="preserve"> </w:t>
      </w:r>
    </w:p>
    <w:p w:rsidR="00000000" w:rsidDel="00000000" w:rsidP="00000000" w:rsidRDefault="00000000" w:rsidRPr="00000000" w14:paraId="0000011F">
      <w:pPr>
        <w:pBdr>
          <w:top w:color="auto" w:space="0" w:sz="0" w:val="none"/>
          <w:left w:color="auto" w:space="-13" w:sz="0" w:val="none"/>
          <w:bottom w:color="auto" w:space="0" w:sz="0" w:val="none"/>
          <w:right w:color="auto" w:space="0" w:sz="0" w:val="none"/>
          <w:between w:color="auto" w:space="0" w:sz="0" w:val="none"/>
        </w:pBdr>
        <w:shd w:fill="ffffff" w:val="clear"/>
        <w:ind w:left="283.4645669291338" w:hanging="255.00000000000017"/>
        <w:rPr>
          <w:shd w:fill="c6c6c6" w:val="clear"/>
        </w:rPr>
      </w:pPr>
      <w:r w:rsidDel="00000000" w:rsidR="00000000" w:rsidRPr="00000000">
        <w:rPr>
          <w:rFonts w:ascii="Arial" w:cs="Arial" w:eastAsia="Arial" w:hAnsi="Arial"/>
          <w:rtl w:val="0"/>
        </w:rPr>
        <w:t xml:space="preserve">☐</w:t>
      </w:r>
      <w:r w:rsidDel="00000000" w:rsidR="00000000" w:rsidRPr="00000000">
        <w:rPr>
          <w:rtl w:val="0"/>
        </w:rPr>
        <w:tab/>
        <w:t xml:space="preserve">Nous n’utilisons pas d’IAg dans le cadre de ce service.</w:t>
      </w:r>
      <w:r w:rsidDel="00000000" w:rsidR="00000000" w:rsidRPr="00000000">
        <w:rPr>
          <w:shd w:fill="c6c6c6" w:val="clear"/>
          <w:rtl w:val="0"/>
        </w:rPr>
        <w:t xml:space="preserve"> </w:t>
      </w:r>
    </w:p>
    <w:p w:rsidR="00000000" w:rsidDel="00000000" w:rsidP="00000000" w:rsidRDefault="00000000" w:rsidRPr="00000000" w14:paraId="00000120">
      <w:pPr>
        <w:pBdr>
          <w:top w:color="auto" w:space="0" w:sz="0" w:val="none"/>
          <w:left w:color="auto" w:space="-13" w:sz="0" w:val="none"/>
          <w:bottom w:color="auto" w:space="0" w:sz="0" w:val="none"/>
          <w:right w:color="auto" w:space="0" w:sz="0" w:val="none"/>
          <w:between w:color="auto" w:space="0" w:sz="0" w:val="none"/>
        </w:pBdr>
        <w:shd w:fill="ffffff" w:val="clear"/>
        <w:ind w:left="283.4645669291338" w:hanging="255.00000000000017"/>
        <w:rPr>
          <w:shd w:fill="c6c6c6" w:val="clear"/>
        </w:rPr>
      </w:pPr>
      <w:r w:rsidDel="00000000" w:rsidR="00000000" w:rsidRPr="00000000">
        <w:rPr>
          <w:rFonts w:ascii="Arial" w:cs="Arial" w:eastAsia="Arial" w:hAnsi="Arial"/>
          <w:rtl w:val="0"/>
        </w:rPr>
        <w:t xml:space="preserve">☐</w:t>
      </w:r>
      <w:r w:rsidDel="00000000" w:rsidR="00000000" w:rsidRPr="00000000">
        <w:rPr>
          <w:rtl w:val="0"/>
        </w:rPr>
        <w:tab/>
        <w:t xml:space="preserve">Nous utilisons des outils d’IAg dans le cadre de ce service.</w:t>
      </w:r>
      <w:r w:rsidDel="00000000" w:rsidR="00000000" w:rsidRPr="00000000">
        <w:rPr>
          <w:shd w:fill="c6c6c6" w:val="clear"/>
          <w:rtl w:val="0"/>
        </w:rPr>
        <w:t xml:space="preserve"> </w:t>
      </w:r>
    </w:p>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hd w:fill="ffffff" w:val="clear"/>
        <w:spacing w:after="180" w:lineRule="auto"/>
        <w:ind w:left="283.4645669291338" w:hanging="255.00000000000017"/>
        <w:rPr/>
      </w:pPr>
      <w:r w:rsidDel="00000000" w:rsidR="00000000" w:rsidRPr="00000000">
        <w:rPr>
          <w:rtl w:val="0"/>
        </w:rPr>
        <w:t xml:space="preserve">Si oui, préciser brièvement l’usage (rédaction, analyse, automatisation) :</w:t>
      </w:r>
      <w:r w:rsidDel="00000000" w:rsidR="00000000" w:rsidRPr="00000000">
        <w:rPr>
          <w:rtl w:val="0"/>
        </w:rPr>
        <w:t xml:space="preserve"> </w:t>
      </w:r>
    </w:p>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hd w:fill="ffffff" w:val="clear"/>
        <w:spacing w:after="180" w:lineRule="auto"/>
        <w:ind w:left="0" w:hanging="1.535433070866076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hd w:fill="ffffff" w:val="clear"/>
        <w:spacing w:after="180" w:lineRule="auto"/>
        <w:ind w:left="0" w:hanging="1.535433070866076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hd w:fill="ffffff" w:val="clear"/>
        <w:ind w:left="0" w:hanging="1.5354330708660768"/>
        <w:rPr>
          <w:shd w:fill="c6c6c6"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5">
      <w:pPr>
        <w:pBdr>
          <w:top w:color="auto" w:space="0" w:sz="0" w:val="none"/>
          <w:left w:color="auto" w:space="-13" w:sz="0" w:val="none"/>
          <w:bottom w:color="auto" w:space="0" w:sz="0" w:val="none"/>
          <w:right w:color="auto" w:space="0" w:sz="0" w:val="none"/>
          <w:between w:color="auto" w:space="0" w:sz="0" w:val="none"/>
        </w:pBdr>
        <w:shd w:fill="ffffff" w:val="clear"/>
        <w:ind w:left="283.4645669291338" w:hanging="255.00000000000017"/>
        <w:rPr>
          <w:shd w:fill="c6c6c6" w:val="clear"/>
        </w:rPr>
      </w:pPr>
      <w:r w:rsidDel="00000000" w:rsidR="00000000" w:rsidRPr="00000000">
        <w:rPr>
          <w:shd w:fill="c6c6c6" w:val="clear"/>
          <w:rtl w:val="0"/>
        </w:rPr>
        <w:t xml:space="preserve"> </w:t>
      </w:r>
    </w:p>
    <w:p w:rsidR="00000000" w:rsidDel="00000000" w:rsidP="00000000" w:rsidRDefault="00000000" w:rsidRPr="00000000" w14:paraId="00000126">
      <w:pPr>
        <w:pBdr>
          <w:top w:color="auto" w:space="0" w:sz="0" w:val="none"/>
          <w:left w:color="auto" w:space="-13" w:sz="0" w:val="none"/>
          <w:bottom w:color="auto" w:space="0" w:sz="0" w:val="none"/>
          <w:right w:color="auto" w:space="0" w:sz="0" w:val="none"/>
          <w:between w:color="auto" w:space="0" w:sz="0" w:val="none"/>
        </w:pBdr>
        <w:shd w:fill="ffffff" w:val="clear"/>
        <w:ind w:left="283.4645669291338" w:hanging="255.00000000000017"/>
        <w:rPr>
          <w:shd w:fill="c6c6c6" w:val="clear"/>
        </w:rPr>
      </w:pPr>
      <w:r w:rsidDel="00000000" w:rsidR="00000000" w:rsidRPr="00000000">
        <w:rPr>
          <w:b w:val="1"/>
          <w:bCs w:val="1"/>
          <w:rtl w:val="0"/>
        </w:rPr>
        <w:t xml:space="preserve">2.</w:t>
      </w:r>
      <w:r w:rsidDel="00000000" w:rsidR="00000000" w:rsidRPr="00000000">
        <w:rPr>
          <w:rtl w:val="0"/>
        </w:rPr>
        <w:t xml:space="preserve"> </w:t>
        <w:tab/>
      </w:r>
      <w:r w:rsidDel="00000000" w:rsidR="00000000" w:rsidRPr="00000000">
        <w:rPr>
          <w:b w:val="1"/>
          <w:bCs w:val="1"/>
          <w:rtl w:val="0"/>
        </w:rPr>
        <w:t xml:space="preserve">Transparence envers le client</w:t>
      </w:r>
      <w:r w:rsidDel="00000000" w:rsidR="00000000" w:rsidRPr="00000000">
        <w:rPr>
          <w:shd w:fill="c6c6c6" w:val="clear"/>
          <w:rtl w:val="0"/>
        </w:rPr>
        <w:t xml:space="preserve"> </w:t>
      </w:r>
    </w:p>
    <w:p w:rsidR="00000000" w:rsidDel="00000000" w:rsidP="00000000" w:rsidRDefault="00000000" w:rsidRPr="00000000" w14:paraId="00000127">
      <w:pPr>
        <w:pBdr>
          <w:top w:color="auto" w:space="0" w:sz="0" w:val="none"/>
          <w:left w:color="auto" w:space="-13" w:sz="0" w:val="none"/>
          <w:bottom w:color="auto" w:space="0" w:sz="0" w:val="none"/>
          <w:right w:color="auto" w:space="0" w:sz="0" w:val="none"/>
          <w:between w:color="auto" w:space="0" w:sz="0" w:val="none"/>
        </w:pBdr>
        <w:shd w:fill="ffffff" w:val="clear"/>
        <w:ind w:left="283.4645669291338" w:hanging="255.00000000000017"/>
        <w:rPr>
          <w:shd w:fill="c6c6c6" w:val="clear"/>
        </w:rPr>
      </w:pPr>
      <w:r w:rsidDel="00000000" w:rsidR="00000000" w:rsidRPr="00000000">
        <w:rPr>
          <w:rFonts w:ascii="Arial" w:cs="Arial" w:eastAsia="Arial" w:hAnsi="Arial"/>
          <w:rtl w:val="0"/>
        </w:rPr>
        <w:t xml:space="preserve">☐</w:t>
      </w:r>
      <w:r w:rsidDel="00000000" w:rsidR="00000000" w:rsidRPr="00000000">
        <w:rPr>
          <w:rtl w:val="0"/>
        </w:rPr>
        <w:tab/>
        <w:t xml:space="preserve">Le client est informé lorsque l’IAg est utilisée, de manière significative ou non.</w:t>
      </w:r>
      <w:r w:rsidDel="00000000" w:rsidR="00000000" w:rsidRPr="00000000">
        <w:rPr>
          <w:shd w:fill="c6c6c6" w:val="clear"/>
          <w:rtl w:val="0"/>
        </w:rPr>
        <w:t xml:space="preserve"> </w:t>
      </w:r>
    </w:p>
    <w:p w:rsidR="00000000" w:rsidDel="00000000" w:rsidP="00000000" w:rsidRDefault="00000000" w:rsidRPr="00000000" w14:paraId="00000128">
      <w:pPr>
        <w:pBdr>
          <w:top w:color="auto" w:space="0" w:sz="0" w:val="none"/>
          <w:left w:color="auto" w:space="-13" w:sz="0" w:val="none"/>
          <w:bottom w:color="auto" w:space="0" w:sz="0" w:val="none"/>
          <w:right w:color="auto" w:space="0" w:sz="0" w:val="none"/>
          <w:between w:color="auto" w:space="0" w:sz="0" w:val="none"/>
        </w:pBdr>
        <w:shd w:fill="ffffff" w:val="clear"/>
        <w:ind w:left="283.4645669291338" w:hanging="255.00000000000017"/>
        <w:rPr>
          <w:shd w:fill="c6c6c6" w:val="clear"/>
        </w:rPr>
      </w:pPr>
      <w:r w:rsidDel="00000000" w:rsidR="00000000" w:rsidRPr="00000000">
        <w:rPr>
          <w:rFonts w:ascii="Arial" w:cs="Arial" w:eastAsia="Arial" w:hAnsi="Arial"/>
          <w:rtl w:val="0"/>
        </w:rPr>
        <w:t xml:space="preserve">☐</w:t>
      </w:r>
      <w:r w:rsidDel="00000000" w:rsidR="00000000" w:rsidRPr="00000000">
        <w:rPr>
          <w:rtl w:val="0"/>
        </w:rPr>
        <w:tab/>
        <w:t xml:space="preserve">Les limites et le rôle de l’IAg sont clairement expliqués.</w:t>
      </w:r>
      <w:r w:rsidDel="00000000" w:rsidR="00000000" w:rsidRPr="00000000">
        <w:rPr>
          <w:shd w:fill="c6c6c6" w:val="clear"/>
          <w:rtl w:val="0"/>
        </w:rPr>
        <w:t xml:space="preserve"> </w:t>
      </w:r>
    </w:p>
    <w:p w:rsidR="00000000" w:rsidDel="00000000" w:rsidP="00000000" w:rsidRDefault="00000000" w:rsidRPr="00000000" w14:paraId="00000129">
      <w:pPr>
        <w:pBdr>
          <w:top w:color="auto" w:space="0" w:sz="0" w:val="none"/>
          <w:left w:color="auto" w:space="-13" w:sz="0" w:val="none"/>
          <w:bottom w:color="auto" w:space="0" w:sz="0" w:val="none"/>
          <w:right w:color="auto" w:space="0" w:sz="0" w:val="none"/>
          <w:between w:color="auto" w:space="0" w:sz="0" w:val="none"/>
        </w:pBdr>
        <w:shd w:fill="ffffff" w:val="clear"/>
        <w:ind w:left="283.4645669291338" w:hanging="255.00000000000017"/>
        <w:rPr>
          <w:shd w:fill="c6c6c6" w:val="clear"/>
        </w:rPr>
      </w:pPr>
      <w:r w:rsidDel="00000000" w:rsidR="00000000" w:rsidRPr="00000000">
        <w:rPr>
          <w:shd w:fill="c6c6c6" w:val="clear"/>
          <w:rtl w:val="0"/>
        </w:rPr>
        <w:t xml:space="preserve"> </w:t>
      </w:r>
    </w:p>
    <w:p w:rsidR="00000000" w:rsidDel="00000000" w:rsidP="00000000" w:rsidRDefault="00000000" w:rsidRPr="00000000" w14:paraId="0000012A">
      <w:pPr>
        <w:pBdr>
          <w:top w:color="auto" w:space="0" w:sz="0" w:val="none"/>
          <w:left w:color="auto" w:space="-13" w:sz="0" w:val="none"/>
          <w:bottom w:color="auto" w:space="0" w:sz="0" w:val="none"/>
          <w:right w:color="auto" w:space="0" w:sz="0" w:val="none"/>
          <w:between w:color="auto" w:space="0" w:sz="0" w:val="none"/>
        </w:pBdr>
        <w:shd w:fill="ffffff" w:val="clear"/>
        <w:ind w:left="283.4645669291338" w:hanging="255.00000000000017"/>
        <w:rPr>
          <w:shd w:fill="c6c6c6" w:val="clear"/>
        </w:rPr>
      </w:pPr>
      <w:r w:rsidDel="00000000" w:rsidR="00000000" w:rsidRPr="00000000">
        <w:rPr>
          <w:b w:val="1"/>
          <w:bCs w:val="1"/>
          <w:rtl w:val="0"/>
        </w:rPr>
        <w:t xml:space="preserve">3.</w:t>
      </w:r>
      <w:r w:rsidDel="00000000" w:rsidR="00000000" w:rsidRPr="00000000">
        <w:rPr>
          <w:rtl w:val="0"/>
        </w:rPr>
        <w:tab/>
      </w:r>
      <w:r w:rsidDel="00000000" w:rsidR="00000000" w:rsidRPr="00000000">
        <w:rPr>
          <w:b w:val="1"/>
          <w:bCs w:val="1"/>
          <w:rtl w:val="0"/>
        </w:rPr>
        <w:t xml:space="preserve">Protection des données et confidentialité</w:t>
      </w:r>
      <w:r w:rsidDel="00000000" w:rsidR="00000000" w:rsidRPr="00000000">
        <w:rPr>
          <w:shd w:fill="c6c6c6" w:val="clear"/>
          <w:rtl w:val="0"/>
        </w:rPr>
        <w:t xml:space="preserve"> </w:t>
      </w:r>
    </w:p>
    <w:p w:rsidR="00000000" w:rsidDel="00000000" w:rsidP="00000000" w:rsidRDefault="00000000" w:rsidRPr="00000000" w14:paraId="0000012B">
      <w:pPr>
        <w:pBdr>
          <w:top w:color="auto" w:space="0" w:sz="0" w:val="none"/>
          <w:left w:color="auto" w:space="-13" w:sz="0" w:val="none"/>
          <w:bottom w:color="auto" w:space="0" w:sz="0" w:val="none"/>
          <w:right w:color="auto" w:space="0" w:sz="0" w:val="none"/>
          <w:between w:color="auto" w:space="0" w:sz="0" w:val="none"/>
        </w:pBdr>
        <w:shd w:fill="ffffff" w:val="clear"/>
        <w:ind w:left="283.4645669291338" w:hanging="255.00000000000017"/>
        <w:rPr>
          <w:shd w:fill="c6c6c6" w:val="clear"/>
        </w:rPr>
      </w:pPr>
      <w:r w:rsidDel="00000000" w:rsidR="00000000" w:rsidRPr="00000000">
        <w:rPr>
          <w:rFonts w:ascii="Arial" w:cs="Arial" w:eastAsia="Arial" w:hAnsi="Arial"/>
          <w:rtl w:val="0"/>
        </w:rPr>
        <w:t xml:space="preserve">☐</w:t>
      </w:r>
      <w:r w:rsidDel="00000000" w:rsidR="00000000" w:rsidRPr="00000000">
        <w:rPr>
          <w:rtl w:val="0"/>
        </w:rPr>
        <w:tab/>
        <w:t xml:space="preserve">Aucune donnée personnelle sensible n’est fournie à l’IAg.</w:t>
      </w:r>
      <w:r w:rsidDel="00000000" w:rsidR="00000000" w:rsidRPr="00000000">
        <w:rPr>
          <w:shd w:fill="c6c6c6" w:val="clear"/>
          <w:rtl w:val="0"/>
        </w:rPr>
        <w:t xml:space="preserve"> </w:t>
      </w:r>
    </w:p>
    <w:p w:rsidR="00000000" w:rsidDel="00000000" w:rsidP="00000000" w:rsidRDefault="00000000" w:rsidRPr="00000000" w14:paraId="0000012C">
      <w:pPr>
        <w:pBdr>
          <w:top w:color="auto" w:space="0" w:sz="0" w:val="none"/>
          <w:left w:color="auto" w:space="-13" w:sz="0" w:val="none"/>
          <w:bottom w:color="auto" w:space="0" w:sz="0" w:val="none"/>
          <w:right w:color="auto" w:space="0" w:sz="0" w:val="none"/>
          <w:between w:color="auto" w:space="0" w:sz="0" w:val="none"/>
        </w:pBdr>
        <w:shd w:fill="ffffff" w:val="clear"/>
        <w:ind w:left="283.4645669291338" w:hanging="255.00000000000017"/>
        <w:rPr>
          <w:shd w:fill="c6c6c6" w:val="clear"/>
        </w:rPr>
      </w:pPr>
      <w:r w:rsidDel="00000000" w:rsidR="00000000" w:rsidRPr="00000000">
        <w:rPr>
          <w:rFonts w:ascii="Arial" w:cs="Arial" w:eastAsia="Arial" w:hAnsi="Arial"/>
          <w:rtl w:val="0"/>
        </w:rPr>
        <w:t xml:space="preserve">☐</w:t>
      </w:r>
      <w:r w:rsidDel="00000000" w:rsidR="00000000" w:rsidRPr="00000000">
        <w:rPr>
          <w:rtl w:val="0"/>
        </w:rPr>
        <w:tab/>
        <w:t xml:space="preserve">Les données du client ne sont pas utilisées pour entraîner des modèles d’IAg.</w:t>
      </w:r>
      <w:r w:rsidDel="00000000" w:rsidR="00000000" w:rsidRPr="00000000">
        <w:rPr>
          <w:shd w:fill="c6c6c6" w:val="clear"/>
          <w:rtl w:val="0"/>
        </w:rPr>
        <w:t xml:space="preserve"> </w:t>
      </w:r>
    </w:p>
    <w:p w:rsidR="00000000" w:rsidDel="00000000" w:rsidP="00000000" w:rsidRDefault="00000000" w:rsidRPr="00000000" w14:paraId="0000012D">
      <w:pPr>
        <w:pBdr>
          <w:top w:color="auto" w:space="0" w:sz="0" w:val="none"/>
          <w:left w:color="auto" w:space="-13" w:sz="0" w:val="none"/>
          <w:bottom w:color="auto" w:space="0" w:sz="0" w:val="none"/>
          <w:right w:color="auto" w:space="0" w:sz="0" w:val="none"/>
          <w:between w:color="auto" w:space="0" w:sz="0" w:val="none"/>
        </w:pBdr>
        <w:shd w:fill="ffffff" w:val="clear"/>
        <w:ind w:left="283.4645669291338" w:hanging="255.00000000000017"/>
        <w:rPr>
          <w:shd w:fill="c6c6c6" w:val="clear"/>
        </w:rPr>
      </w:pPr>
      <w:r w:rsidDel="00000000" w:rsidR="00000000" w:rsidRPr="00000000">
        <w:rPr>
          <w:rFonts w:ascii="Arial" w:cs="Arial" w:eastAsia="Arial" w:hAnsi="Arial"/>
          <w:rtl w:val="0"/>
        </w:rPr>
        <w:t xml:space="preserve">☐</w:t>
      </w:r>
      <w:r w:rsidDel="00000000" w:rsidR="00000000" w:rsidRPr="00000000">
        <w:rPr>
          <w:rtl w:val="0"/>
        </w:rPr>
        <w:tab/>
        <w:t xml:space="preserve">Les pratiques respectent les lois applicables en matière de protection des données, par exemple la Loi 25.</w:t>
      </w:r>
      <w:r w:rsidDel="00000000" w:rsidR="00000000" w:rsidRPr="00000000">
        <w:rPr>
          <w:shd w:fill="c6c6c6" w:val="clear"/>
          <w:rtl w:val="0"/>
        </w:rPr>
        <w:t xml:space="preserve"> </w:t>
      </w:r>
    </w:p>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hd w:fill="ffffff" w:val="clear"/>
        <w:ind w:left="283.4645669291338" w:hanging="255.00000000000017"/>
        <w:rPr>
          <w:shd w:fill="c6c6c6" w:val="clear"/>
        </w:rPr>
      </w:pPr>
      <w:r w:rsidDel="00000000" w:rsidR="00000000" w:rsidRPr="00000000">
        <w:rPr>
          <w:shd w:fill="c6c6c6" w:val="clear"/>
          <w:rtl w:val="0"/>
        </w:rPr>
        <w:t xml:space="preserve"> </w:t>
      </w:r>
    </w:p>
    <w:p w:rsidR="00000000" w:rsidDel="00000000" w:rsidP="00000000" w:rsidRDefault="00000000" w:rsidRPr="00000000" w14:paraId="0000012F">
      <w:pPr>
        <w:pBdr>
          <w:top w:color="auto" w:space="0" w:sz="0" w:val="none"/>
          <w:left w:color="auto" w:space="-13" w:sz="0" w:val="none"/>
          <w:bottom w:color="auto" w:space="0" w:sz="0" w:val="none"/>
          <w:right w:color="auto" w:space="0" w:sz="0" w:val="none"/>
          <w:between w:color="auto" w:space="0" w:sz="0" w:val="none"/>
        </w:pBdr>
        <w:shd w:fill="ffffff" w:val="clear"/>
        <w:ind w:left="283.4645669291338" w:hanging="255.00000000000017"/>
        <w:rPr>
          <w:shd w:fill="c6c6c6" w:val="clear"/>
        </w:rPr>
      </w:pPr>
      <w:r w:rsidDel="00000000" w:rsidR="00000000" w:rsidRPr="00000000">
        <w:rPr>
          <w:b w:val="1"/>
          <w:bCs w:val="1"/>
          <w:rtl w:val="0"/>
        </w:rPr>
        <w:t xml:space="preserve">4.</w:t>
      </w:r>
      <w:r w:rsidDel="00000000" w:rsidR="00000000" w:rsidRPr="00000000">
        <w:rPr>
          <w:rtl w:val="0"/>
        </w:rPr>
        <w:tab/>
      </w:r>
      <w:r w:rsidDel="00000000" w:rsidR="00000000" w:rsidRPr="00000000">
        <w:rPr>
          <w:b w:val="1"/>
          <w:bCs w:val="1"/>
          <w:rtl w:val="0"/>
        </w:rPr>
        <w:t xml:space="preserve">Utilisation éthique et responsable</w:t>
      </w:r>
      <w:r w:rsidDel="00000000" w:rsidR="00000000" w:rsidRPr="00000000">
        <w:rPr>
          <w:shd w:fill="c6c6c6" w:val="clear"/>
          <w:rtl w:val="0"/>
        </w:rPr>
        <w:t xml:space="preserve"> </w:t>
      </w:r>
    </w:p>
    <w:p w:rsidR="00000000" w:rsidDel="00000000" w:rsidP="00000000" w:rsidRDefault="00000000" w:rsidRPr="00000000" w14:paraId="00000130">
      <w:pPr>
        <w:pBdr>
          <w:top w:color="auto" w:space="0" w:sz="0" w:val="none"/>
          <w:left w:color="auto" w:space="-13" w:sz="0" w:val="none"/>
          <w:bottom w:color="auto" w:space="0" w:sz="0" w:val="none"/>
          <w:right w:color="auto" w:space="0" w:sz="0" w:val="none"/>
          <w:between w:color="auto" w:space="0" w:sz="0" w:val="none"/>
        </w:pBdr>
        <w:shd w:fill="ffffff" w:val="clear"/>
        <w:ind w:left="283.4645669291338" w:hanging="255.00000000000017"/>
        <w:rPr>
          <w:shd w:fill="c6c6c6" w:val="clear"/>
        </w:rPr>
      </w:pPr>
      <w:r w:rsidDel="00000000" w:rsidR="00000000" w:rsidRPr="00000000">
        <w:rPr>
          <w:rFonts w:ascii="Arial" w:cs="Arial" w:eastAsia="Arial" w:hAnsi="Arial"/>
          <w:rtl w:val="0"/>
        </w:rPr>
        <w:t xml:space="preserve">☐</w:t>
      </w:r>
      <w:r w:rsidDel="00000000" w:rsidR="00000000" w:rsidRPr="00000000">
        <w:rPr>
          <w:rtl w:val="0"/>
        </w:rPr>
        <w:tab/>
        <w:t xml:space="preserve">L’IAg n’est pas utilisée pour tromper, discriminer ou induire en erreur.</w:t>
      </w:r>
      <w:r w:rsidDel="00000000" w:rsidR="00000000" w:rsidRPr="00000000">
        <w:rPr>
          <w:shd w:fill="c6c6c6" w:val="clear"/>
          <w:rtl w:val="0"/>
        </w:rPr>
        <w:t xml:space="preserve"> </w:t>
      </w:r>
    </w:p>
    <w:p w:rsidR="00000000" w:rsidDel="00000000" w:rsidP="00000000" w:rsidRDefault="00000000" w:rsidRPr="00000000" w14:paraId="00000131">
      <w:pPr>
        <w:pBdr>
          <w:top w:color="auto" w:space="0" w:sz="0" w:val="none"/>
          <w:left w:color="auto" w:space="-13" w:sz="0" w:val="none"/>
          <w:bottom w:color="auto" w:space="0" w:sz="0" w:val="none"/>
          <w:right w:color="auto" w:space="0" w:sz="0" w:val="none"/>
          <w:between w:color="auto" w:space="0" w:sz="0" w:val="none"/>
        </w:pBdr>
        <w:shd w:fill="ffffff" w:val="clear"/>
        <w:ind w:left="283.4645669291338" w:hanging="255.00000000000017"/>
        <w:rPr>
          <w:shd w:fill="c6c6c6" w:val="clear"/>
        </w:rPr>
      </w:pPr>
      <w:r w:rsidDel="00000000" w:rsidR="00000000" w:rsidRPr="00000000">
        <w:rPr>
          <w:rFonts w:ascii="Arial" w:cs="Arial" w:eastAsia="Arial" w:hAnsi="Arial"/>
          <w:rtl w:val="0"/>
        </w:rPr>
        <w:t xml:space="preserve">☐</w:t>
      </w:r>
      <w:r w:rsidDel="00000000" w:rsidR="00000000" w:rsidRPr="00000000">
        <w:rPr>
          <w:rtl w:val="0"/>
        </w:rPr>
        <w:tab/>
        <w:t xml:space="preserve">Les résultats générés par l’IAg sont vérifiés par un être humain.</w:t>
      </w:r>
      <w:r w:rsidDel="00000000" w:rsidR="00000000" w:rsidRPr="00000000">
        <w:rPr>
          <w:shd w:fill="c6c6c6" w:val="clear"/>
          <w:rtl w:val="0"/>
        </w:rPr>
        <w:t xml:space="preserve"> </w:t>
      </w:r>
    </w:p>
    <w:p w:rsidR="00000000" w:rsidDel="00000000" w:rsidP="00000000" w:rsidRDefault="00000000" w:rsidRPr="00000000" w14:paraId="00000132">
      <w:pPr>
        <w:pBdr>
          <w:top w:color="auto" w:space="0" w:sz="0" w:val="none"/>
          <w:left w:color="auto" w:space="-13" w:sz="0" w:val="none"/>
          <w:bottom w:color="auto" w:space="0" w:sz="0" w:val="none"/>
          <w:right w:color="auto" w:space="0" w:sz="0" w:val="none"/>
          <w:between w:color="auto" w:space="0" w:sz="0" w:val="none"/>
        </w:pBdr>
        <w:shd w:fill="ffffff" w:val="clear"/>
        <w:ind w:left="283.4645669291338" w:hanging="255.00000000000017"/>
        <w:rPr>
          <w:shd w:fill="c6c6c6" w:val="clear"/>
        </w:rPr>
      </w:pPr>
      <w:r w:rsidDel="00000000" w:rsidR="00000000" w:rsidRPr="00000000">
        <w:rPr>
          <w:shd w:fill="c6c6c6" w:val="clear"/>
          <w:rtl w:val="0"/>
        </w:rPr>
        <w:t xml:space="preserve"> </w:t>
      </w:r>
    </w:p>
    <w:p w:rsidR="00000000" w:rsidDel="00000000" w:rsidP="00000000" w:rsidRDefault="00000000" w:rsidRPr="00000000" w14:paraId="00000133">
      <w:pPr>
        <w:pBdr>
          <w:top w:color="auto" w:space="0" w:sz="0" w:val="none"/>
          <w:left w:color="auto" w:space="-13" w:sz="0" w:val="none"/>
          <w:bottom w:color="auto" w:space="0" w:sz="0" w:val="none"/>
          <w:right w:color="auto" w:space="0" w:sz="0" w:val="none"/>
          <w:between w:color="auto" w:space="0" w:sz="0" w:val="none"/>
        </w:pBdr>
        <w:shd w:fill="ffffff" w:val="clear"/>
        <w:ind w:left="283.4645669291338" w:hanging="255.00000000000017"/>
        <w:rPr>
          <w:shd w:fill="c6c6c6" w:val="clear"/>
        </w:rPr>
      </w:pPr>
      <w:r w:rsidDel="00000000" w:rsidR="00000000" w:rsidRPr="00000000">
        <w:rPr>
          <w:b w:val="1"/>
          <w:bCs w:val="1"/>
          <w:rtl w:val="0"/>
        </w:rPr>
        <w:t xml:space="preserve">5.</w:t>
      </w:r>
      <w:r w:rsidDel="00000000" w:rsidR="00000000" w:rsidRPr="00000000">
        <w:rPr>
          <w:rtl w:val="0"/>
        </w:rPr>
        <w:tab/>
      </w:r>
      <w:r w:rsidDel="00000000" w:rsidR="00000000" w:rsidRPr="00000000">
        <w:rPr>
          <w:b w:val="1"/>
          <w:bCs w:val="1"/>
          <w:rtl w:val="0"/>
        </w:rPr>
        <w:t xml:space="preserve">Engagement</w:t>
      </w:r>
      <w:r w:rsidDel="00000000" w:rsidR="00000000" w:rsidRPr="00000000">
        <w:rPr>
          <w:shd w:fill="c6c6c6" w:val="clear"/>
          <w:rtl w:val="0"/>
        </w:rPr>
        <w:t xml:space="preserve"> </w:t>
      </w:r>
    </w:p>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hd w:fill="ffffff" w:val="clear"/>
        <w:ind w:left="0" w:firstLine="0"/>
        <w:rPr>
          <w:shd w:fill="c6c6c6" w:val="clear"/>
        </w:rPr>
      </w:pPr>
      <w:r w:rsidDel="00000000" w:rsidR="00000000" w:rsidRPr="00000000">
        <w:rPr>
          <w:rtl w:val="0"/>
        </w:rPr>
        <w:t xml:space="preserve">Nous nous engageons à utiliser l’IA générative de manière responsable, transparente et conforme aux lois et normes éthiques applicables.</w:t>
      </w:r>
      <w:r w:rsidDel="00000000" w:rsidR="00000000" w:rsidRPr="00000000">
        <w:rPr>
          <w:shd w:fill="c6c6c6" w:val="clear"/>
          <w:rtl w:val="0"/>
        </w:rPr>
        <w:t xml:space="preserve"> </w:t>
      </w:r>
    </w:p>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ind w:left="283.4645669291338" w:hanging="255.00000000000017"/>
        <w:rPr>
          <w:rFonts w:ascii="Arial" w:cs="Arial" w:eastAsia="Arial" w:hAnsi="Arial"/>
          <w:color w:val="5aabb0"/>
          <w:sz w:val="16"/>
          <w:szCs w:val="16"/>
          <w:shd w:fill="c6c6c6" w:val="clear"/>
        </w:rPr>
      </w:pPr>
      <w:r w:rsidDel="00000000" w:rsidR="00000000" w:rsidRPr="00000000">
        <w:rPr>
          <w:rFonts w:ascii="Arial" w:cs="Arial" w:eastAsia="Arial" w:hAnsi="Arial"/>
          <w:color w:val="5aabb0"/>
          <w:sz w:val="16"/>
          <w:szCs w:val="16"/>
          <w:shd w:fill="c6c6c6" w:val="clear"/>
          <w:rtl w:val="0"/>
        </w:rPr>
        <w:t xml:space="preserve">  </w:t>
      </w:r>
    </w:p>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rPr>
          <w:rFonts w:ascii="Arial" w:cs="Arial" w:eastAsia="Arial" w:hAnsi="Arial"/>
          <w:color w:val="5aabb0"/>
          <w:sz w:val="16"/>
          <w:szCs w:val="16"/>
          <w:shd w:fill="c6c6c6" w:val="clear"/>
        </w:rPr>
      </w:pPr>
      <w:r w:rsidDel="00000000" w:rsidR="00000000" w:rsidRPr="00000000">
        <w:rPr>
          <w:rFonts w:ascii="Arial" w:cs="Arial" w:eastAsia="Arial" w:hAnsi="Arial"/>
          <w:color w:val="5aabb0"/>
          <w:sz w:val="16"/>
          <w:szCs w:val="16"/>
          <w:shd w:fill="c6c6c6" w:val="clear"/>
          <w:rtl w:val="0"/>
        </w:rPr>
        <w:t xml:space="preserve"> </w:t>
      </w:r>
    </w:p>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hd w:fill="ffffff" w:val="clear"/>
        <w:ind w:left="0" w:firstLine="0"/>
        <w:rPr>
          <w:shd w:fill="c6c6c6" w:val="clear"/>
        </w:rPr>
      </w:pPr>
      <w:r w:rsidDel="00000000" w:rsidR="00000000" w:rsidRPr="00000000">
        <w:pict>
          <v:rect style="width:0.0pt;height:1.5pt" o:hr="t" o:hrstd="t" o:hralign="center" fillcolor="#A0A0A0" stroked="f"/>
        </w:pict>
      </w:r>
      <w:r w:rsidDel="00000000" w:rsidR="00000000" w:rsidRPr="00000000">
        <w:rPr>
          <w:shd w:fill="c6c6c6" w:val="clear"/>
          <w:rtl w:val="0"/>
        </w:rPr>
        <w:t xml:space="preserve"> </w:t>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6661.417322834645"/>
          <w:tab w:val="left" w:leader="none" w:pos="4110.236220472441"/>
        </w:tabs>
        <w:rPr>
          <w:sz w:val="18"/>
          <w:szCs w:val="18"/>
          <w:shd w:fill="c6c6c6" w:val="clear"/>
        </w:rPr>
      </w:pPr>
      <w:r w:rsidDel="00000000" w:rsidR="00000000" w:rsidRPr="00000000">
        <w:rPr>
          <w:sz w:val="18"/>
          <w:szCs w:val="18"/>
          <w:rtl w:val="0"/>
        </w:rPr>
        <w:t xml:space="preserve">Signature </w:t>
        <w:tab/>
        <w:t xml:space="preserve">Nom </w:t>
        <w:tab/>
        <w:t xml:space="preserve">Date</w:t>
      </w:r>
      <w:r w:rsidDel="00000000" w:rsidR="00000000" w:rsidRPr="00000000">
        <w:rPr>
          <w:sz w:val="18"/>
          <w:szCs w:val="18"/>
          <w:shd w:fill="c6c6c6" w:val="clear"/>
          <w:rtl w:val="0"/>
        </w:rPr>
        <w:t xml:space="preserve"> </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br w:type="page"/>
      </w:r>
      <w:r w:rsidDel="00000000" w:rsidR="00000000" w:rsidRPr="00000000">
        <w:rPr>
          <w:rtl w:val="0"/>
        </w:rPr>
      </w:r>
    </w:p>
    <w:p w:rsidR="00000000" w:rsidDel="00000000" w:rsidP="00000000" w:rsidRDefault="00000000" w:rsidRPr="00000000" w14:paraId="0000013B">
      <w:pPr>
        <w:pStyle w:val="Heading1"/>
        <w:spacing w:after="160" w:before="480" w:lineRule="auto"/>
        <w:rPr>
          <w:vertAlign w:val="baseline"/>
        </w:rPr>
      </w:pPr>
      <w:bookmarkStart w:colFirst="0" w:colLast="0" w:name="_heading=h.swzsxx8o0qkn" w:id="30"/>
      <w:bookmarkEnd w:id="30"/>
      <w:r w:rsidDel="00000000" w:rsidR="00000000" w:rsidRPr="00000000">
        <w:rPr>
          <w:vertAlign w:val="baseline"/>
          <w:rtl w:val="0"/>
        </w:rPr>
        <w:t xml:space="preserve">Glossaire</w:t>
      </w:r>
      <w:r w:rsidDel="00000000" w:rsidR="00000000" w:rsidRPr="00000000">
        <w:rPr>
          <w:vertAlign w:val="baseline"/>
          <w:rtl w:val="0"/>
        </w:rPr>
        <w:t xml:space="preserve"> </w:t>
      </w:r>
    </w:p>
    <w:p w:rsidR="00000000" w:rsidDel="00000000" w:rsidP="00000000" w:rsidRDefault="00000000" w:rsidRPr="00000000" w14:paraId="0000013C">
      <w:pPr>
        <w:rPr/>
      </w:pPr>
      <w:r w:rsidDel="00000000" w:rsidR="00000000" w:rsidRPr="00000000">
        <w:rPr>
          <w:rtl w:val="0"/>
        </w:rPr>
        <w:t xml:space="preserve">Source: </w:t>
      </w:r>
      <w:hyperlink r:id="rId22">
        <w:r w:rsidDel="00000000" w:rsidR="00000000" w:rsidRPr="00000000">
          <w:rPr>
            <w:color w:val="1155cc"/>
            <w:u w:val="single"/>
            <w:rtl w:val="0"/>
          </w:rPr>
          <w:t xml:space="preserve">Culture Estrie</w:t>
        </w:r>
      </w:hyperlink>
      <w:r w:rsidDel="00000000" w:rsidR="00000000" w:rsidRPr="00000000">
        <w:rPr>
          <w:rtl w:val="0"/>
        </w:rPr>
      </w:r>
    </w:p>
    <w:p w:rsidR="00000000" w:rsidDel="00000000" w:rsidP="00000000" w:rsidRDefault="00000000" w:rsidRPr="00000000" w14:paraId="0000013D">
      <w:pPr>
        <w:spacing w:after="220" w:before="220" w:line="342.85714285714283" w:lineRule="auto"/>
        <w:rPr>
          <w:sz w:val="21"/>
          <w:szCs w:val="21"/>
        </w:rPr>
      </w:pPr>
      <w:r w:rsidDel="00000000" w:rsidR="00000000" w:rsidRPr="00000000">
        <w:rPr>
          <w:b w:val="1"/>
          <w:bCs w:val="1"/>
          <w:sz w:val="21"/>
          <w:szCs w:val="21"/>
          <w:rtl w:val="0"/>
        </w:rPr>
        <w:t xml:space="preserve">Agent conversationnel (chatbot)</w:t>
        <w:br w:type="textWrapping"/>
      </w:r>
      <w:r w:rsidDel="00000000" w:rsidR="00000000" w:rsidRPr="00000000">
        <w:rPr>
          <w:sz w:val="21"/>
          <w:szCs w:val="21"/>
          <w:rtl w:val="0"/>
        </w:rPr>
        <w:t xml:space="preserve">Programme informatique qui simule des conversations humaines en utilisant le traitement du langage naturel afin de répondre aux questions et aux requêtes des utilisateurs.</w:t>
      </w:r>
    </w:p>
    <w:p w:rsidR="00000000" w:rsidDel="00000000" w:rsidP="00000000" w:rsidRDefault="00000000" w:rsidRPr="00000000" w14:paraId="0000013E">
      <w:pPr>
        <w:spacing w:after="220" w:before="220" w:line="342.85714285714283" w:lineRule="auto"/>
        <w:rPr>
          <w:sz w:val="21"/>
          <w:szCs w:val="21"/>
        </w:rPr>
      </w:pPr>
      <w:r w:rsidDel="00000000" w:rsidR="00000000" w:rsidRPr="00000000">
        <w:rPr>
          <w:b w:val="1"/>
          <w:bCs w:val="1"/>
          <w:sz w:val="21"/>
          <w:szCs w:val="21"/>
          <w:rtl w:val="0"/>
        </w:rPr>
        <w:t xml:space="preserve">Augmentation par l’IA</w:t>
        <w:br w:type="textWrapping"/>
      </w:r>
      <w:r w:rsidDel="00000000" w:rsidR="00000000" w:rsidRPr="00000000">
        <w:rPr>
          <w:sz w:val="21"/>
          <w:szCs w:val="21"/>
          <w:rtl w:val="0"/>
        </w:rPr>
        <w:t xml:space="preserve">Processus d’utilisation de l’intelligence artificielle pour améliorer un produit de travail, soit en le rendant plus facile à réaliser, soit en en augmentant la qualité.</w:t>
        <w:br w:type="textWrapping"/>
      </w:r>
      <w:r w:rsidDel="00000000" w:rsidR="00000000" w:rsidRPr="00000000">
        <w:rPr>
          <w:i w:val="1"/>
          <w:iCs w:val="1"/>
          <w:sz w:val="21"/>
          <w:szCs w:val="21"/>
          <w:rtl w:val="0"/>
        </w:rPr>
        <w:t xml:space="preserve">Exemple :</w:t>
      </w:r>
      <w:r w:rsidDel="00000000" w:rsidR="00000000" w:rsidRPr="00000000">
        <w:rPr>
          <w:sz w:val="21"/>
          <w:szCs w:val="21"/>
          <w:rtl w:val="0"/>
        </w:rPr>
        <w:t xml:space="preserve"> utiliser l’IA pour améliorer les performances des artistes en ajustant automatiquement les paramètres de son lors d’un concert en direct.</w:t>
      </w:r>
    </w:p>
    <w:p w:rsidR="00000000" w:rsidDel="00000000" w:rsidP="00000000" w:rsidRDefault="00000000" w:rsidRPr="00000000" w14:paraId="0000013F">
      <w:pPr>
        <w:spacing w:after="220" w:before="220" w:line="342.85714285714283" w:lineRule="auto"/>
        <w:rPr>
          <w:sz w:val="21"/>
          <w:szCs w:val="21"/>
        </w:rPr>
      </w:pPr>
      <w:r w:rsidDel="00000000" w:rsidR="00000000" w:rsidRPr="00000000">
        <w:rPr>
          <w:b w:val="1"/>
          <w:bCs w:val="1"/>
          <w:sz w:val="21"/>
          <w:szCs w:val="21"/>
          <w:rtl w:val="0"/>
        </w:rPr>
        <w:t xml:space="preserve">Automatisation par l’IA</w:t>
        <w:br w:type="textWrapping"/>
      </w:r>
      <w:r w:rsidDel="00000000" w:rsidR="00000000" w:rsidRPr="00000000">
        <w:rPr>
          <w:sz w:val="21"/>
          <w:szCs w:val="21"/>
          <w:rtl w:val="0"/>
        </w:rPr>
        <w:t xml:space="preserve">Processus d’utilisation de l’intelligence artificielle pour accomplir des tâches sans intervention humaine directe.</w:t>
        <w:br w:type="textWrapping"/>
      </w:r>
      <w:r w:rsidDel="00000000" w:rsidR="00000000" w:rsidRPr="00000000">
        <w:rPr>
          <w:i w:val="1"/>
          <w:iCs w:val="1"/>
          <w:sz w:val="21"/>
          <w:szCs w:val="21"/>
          <w:rtl w:val="0"/>
        </w:rPr>
        <w:t xml:space="preserve">Exemple :</w:t>
      </w:r>
      <w:r w:rsidDel="00000000" w:rsidR="00000000" w:rsidRPr="00000000">
        <w:rPr>
          <w:sz w:val="21"/>
          <w:szCs w:val="21"/>
          <w:rtl w:val="0"/>
        </w:rPr>
        <w:t xml:space="preserve"> utiliser des systèmes automatisés pour gérer les réservations et la billetterie d’événements culturels.</w:t>
      </w:r>
    </w:p>
    <w:p w:rsidR="00000000" w:rsidDel="00000000" w:rsidP="00000000" w:rsidRDefault="00000000" w:rsidRPr="00000000" w14:paraId="00000140">
      <w:pPr>
        <w:spacing w:after="220" w:before="220" w:line="342.85714285714283" w:lineRule="auto"/>
        <w:rPr>
          <w:sz w:val="21"/>
          <w:szCs w:val="21"/>
        </w:rPr>
      </w:pPr>
      <w:r w:rsidDel="00000000" w:rsidR="00000000" w:rsidRPr="00000000">
        <w:rPr>
          <w:b w:val="1"/>
          <w:bCs w:val="1"/>
          <w:sz w:val="21"/>
          <w:szCs w:val="21"/>
          <w:rtl w:val="0"/>
        </w:rPr>
        <w:t xml:space="preserve">Biais des données</w:t>
        <w:br w:type="textWrapping"/>
      </w:r>
      <w:r w:rsidDel="00000000" w:rsidR="00000000" w:rsidRPr="00000000">
        <w:rPr>
          <w:sz w:val="21"/>
          <w:szCs w:val="21"/>
          <w:rtl w:val="0"/>
        </w:rPr>
        <w:t xml:space="preserve">Erreurs ou préjugés systématiques dans les données ou les modèles qui conduisent à des résultats inexacts ou non représentatifs.</w:t>
        <w:br w:type="textWrapping"/>
      </w:r>
      <w:r w:rsidDel="00000000" w:rsidR="00000000" w:rsidRPr="00000000">
        <w:rPr>
          <w:i w:val="1"/>
          <w:iCs w:val="1"/>
          <w:sz w:val="21"/>
          <w:szCs w:val="21"/>
          <w:rtl w:val="0"/>
        </w:rPr>
        <w:t xml:space="preserve">Exemple :</w:t>
      </w:r>
      <w:r w:rsidDel="00000000" w:rsidR="00000000" w:rsidRPr="00000000">
        <w:rPr>
          <w:sz w:val="21"/>
          <w:szCs w:val="21"/>
          <w:rtl w:val="0"/>
        </w:rPr>
        <w:t xml:space="preserve"> un modèle d’IA entraîné uniquement avec des données provenant de Montréal peut produire des résultats biaisés lorsqu’il est utilisé dans un contexte comme celui de l’Estrie.</w:t>
      </w:r>
    </w:p>
    <w:p w:rsidR="00000000" w:rsidDel="00000000" w:rsidP="00000000" w:rsidRDefault="00000000" w:rsidRPr="00000000" w14:paraId="00000141">
      <w:pPr>
        <w:spacing w:after="220" w:before="220" w:line="342.85714285714283" w:lineRule="auto"/>
        <w:rPr>
          <w:sz w:val="21"/>
          <w:szCs w:val="21"/>
        </w:rPr>
      </w:pPr>
      <w:r w:rsidDel="00000000" w:rsidR="00000000" w:rsidRPr="00000000">
        <w:rPr>
          <w:b w:val="1"/>
          <w:bCs w:val="1"/>
          <w:sz w:val="21"/>
          <w:szCs w:val="21"/>
          <w:rtl w:val="0"/>
        </w:rPr>
        <w:t xml:space="preserve">Grand modèle linguistique (Large Language Model – LLM)</w:t>
        <w:br w:type="textWrapping"/>
      </w:r>
      <w:r w:rsidDel="00000000" w:rsidR="00000000" w:rsidRPr="00000000">
        <w:rPr>
          <w:sz w:val="21"/>
          <w:szCs w:val="21"/>
          <w:rtl w:val="0"/>
        </w:rPr>
        <w:t xml:space="preserve">Modèle d’intelligence artificielle entraîné sur de grandes quantités de textes afin d’identifier des relations entre les mots, les concepts et les phrases, et de générer des réponses pertinentes aux requêtes.</w:t>
        <w:br w:type="textWrapping"/>
      </w:r>
      <w:r w:rsidDel="00000000" w:rsidR="00000000" w:rsidRPr="00000000">
        <w:rPr>
          <w:i w:val="1"/>
          <w:iCs w:val="1"/>
          <w:sz w:val="21"/>
          <w:szCs w:val="21"/>
          <w:rtl w:val="0"/>
        </w:rPr>
        <w:t xml:space="preserve">Exemple :</w:t>
      </w:r>
      <w:r w:rsidDel="00000000" w:rsidR="00000000" w:rsidRPr="00000000">
        <w:rPr>
          <w:sz w:val="21"/>
          <w:szCs w:val="21"/>
          <w:rtl w:val="0"/>
        </w:rPr>
        <w:t xml:space="preserve"> utiliser un LLM pour traduire automatiquement des guides touristiques de l’Estrie en plusieurs langues pour les visiteurs internationaux.</w:t>
      </w:r>
    </w:p>
    <w:p w:rsidR="00000000" w:rsidDel="00000000" w:rsidP="00000000" w:rsidRDefault="00000000" w:rsidRPr="00000000" w14:paraId="00000142">
      <w:pPr>
        <w:spacing w:after="220" w:before="220" w:line="342.85714285714283" w:lineRule="auto"/>
        <w:rPr>
          <w:sz w:val="21"/>
          <w:szCs w:val="21"/>
        </w:rPr>
      </w:pPr>
      <w:r w:rsidDel="00000000" w:rsidR="00000000" w:rsidRPr="00000000">
        <w:rPr>
          <w:b w:val="1"/>
          <w:bCs w:val="1"/>
          <w:sz w:val="21"/>
          <w:szCs w:val="21"/>
          <w:rtl w:val="0"/>
        </w:rPr>
        <w:t xml:space="preserve">IA générative</w:t>
        <w:br w:type="textWrapping"/>
      </w:r>
      <w:r w:rsidDel="00000000" w:rsidR="00000000" w:rsidRPr="00000000">
        <w:rPr>
          <w:sz w:val="21"/>
          <w:szCs w:val="21"/>
          <w:rtl w:val="0"/>
        </w:rPr>
        <w:t xml:space="preserve">Type d’intelligence artificielle capable de produire du nouveau contenu, tel que du texte, des images, de l’audio ou d’autres médias, à partir de données d’entraînement existantes.</w:t>
      </w:r>
    </w:p>
    <w:p w:rsidR="00000000" w:rsidDel="00000000" w:rsidP="00000000" w:rsidRDefault="00000000" w:rsidRPr="00000000" w14:paraId="00000143">
      <w:pPr>
        <w:spacing w:after="220" w:before="220" w:line="342.85714285714283" w:lineRule="auto"/>
        <w:rPr>
          <w:sz w:val="21"/>
          <w:szCs w:val="21"/>
        </w:rPr>
      </w:pPr>
      <w:r w:rsidDel="00000000" w:rsidR="00000000" w:rsidRPr="00000000">
        <w:rPr>
          <w:b w:val="1"/>
          <w:bCs w:val="1"/>
          <w:sz w:val="21"/>
          <w:szCs w:val="21"/>
          <w:rtl w:val="0"/>
        </w:rPr>
        <w:t xml:space="preserve">Modèle multimodal</w:t>
        <w:br w:type="textWrapping"/>
      </w:r>
      <w:r w:rsidDel="00000000" w:rsidR="00000000" w:rsidRPr="00000000">
        <w:rPr>
          <w:sz w:val="21"/>
          <w:szCs w:val="21"/>
          <w:rtl w:val="0"/>
        </w:rPr>
        <w:t xml:space="preserve"> Modèle d’IA capable de traiter et d’apprendre à partir de plusieurs types d’entrées, tels que le texte, les images, la vidéo ou l’audio.</w:t>
        <w:br w:type="textWrapping"/>
        <w:t xml:space="preserve"> </w:t>
      </w:r>
      <w:r w:rsidDel="00000000" w:rsidR="00000000" w:rsidRPr="00000000">
        <w:rPr>
          <w:i w:val="1"/>
          <w:iCs w:val="1"/>
          <w:sz w:val="21"/>
          <w:szCs w:val="21"/>
          <w:rtl w:val="0"/>
        </w:rPr>
        <w:t xml:space="preserve">Exemple :</w:t>
      </w:r>
      <w:r w:rsidDel="00000000" w:rsidR="00000000" w:rsidRPr="00000000">
        <w:rPr>
          <w:sz w:val="21"/>
          <w:szCs w:val="21"/>
          <w:rtl w:val="0"/>
        </w:rPr>
        <w:t xml:space="preserve"> un modèle multimodal analysant simultanément les images et les textes publiés sur les réseaux sociaux afin de mieux comprendre les réactions du public.</w:t>
      </w:r>
    </w:p>
    <w:p w:rsidR="00000000" w:rsidDel="00000000" w:rsidP="00000000" w:rsidRDefault="00000000" w:rsidRPr="00000000" w14:paraId="00000144">
      <w:pPr>
        <w:spacing w:after="220" w:before="220" w:line="342.85714285714283" w:lineRule="auto"/>
        <w:rPr>
          <w:sz w:val="21"/>
          <w:szCs w:val="21"/>
        </w:rPr>
      </w:pPr>
      <w:r w:rsidDel="00000000" w:rsidR="00000000" w:rsidRPr="00000000">
        <w:rPr>
          <w:b w:val="1"/>
          <w:bCs w:val="1"/>
          <w:sz w:val="21"/>
          <w:szCs w:val="21"/>
          <w:rtl w:val="0"/>
        </w:rPr>
        <w:t xml:space="preserve">Requête (prompt)</w:t>
        <w:br w:type="textWrapping"/>
      </w:r>
      <w:r w:rsidDel="00000000" w:rsidR="00000000" w:rsidRPr="00000000">
        <w:rPr>
          <w:sz w:val="21"/>
          <w:szCs w:val="21"/>
          <w:rtl w:val="0"/>
        </w:rPr>
        <w:t xml:space="preserve">Entrée, généralement textuelle, qui fournit des instructions ou un contexte à un modèle d’IA dans le but d’obtenir une sortie spécifique.</w:t>
      </w:r>
    </w:p>
    <w:p w:rsidR="00000000" w:rsidDel="00000000" w:rsidP="00000000" w:rsidRDefault="00000000" w:rsidRPr="00000000" w14:paraId="00000145">
      <w:pPr>
        <w:spacing w:after="220" w:before="220" w:line="342.85714285714283" w:lineRule="auto"/>
        <w:rPr>
          <w:sz w:val="21"/>
          <w:szCs w:val="21"/>
        </w:rPr>
      </w:pPr>
      <w:r w:rsidDel="00000000" w:rsidR="00000000" w:rsidRPr="00000000">
        <w:rPr>
          <w:b w:val="1"/>
          <w:bCs w:val="1"/>
          <w:sz w:val="21"/>
          <w:szCs w:val="21"/>
          <w:rtl w:val="0"/>
        </w:rPr>
        <w:t xml:space="preserve">Renseignement personnel</w:t>
        <w:br w:type="textWrapping"/>
      </w:r>
      <w:r w:rsidDel="00000000" w:rsidR="00000000" w:rsidRPr="00000000">
        <w:rPr>
          <w:sz w:val="21"/>
          <w:szCs w:val="21"/>
          <w:rtl w:val="0"/>
        </w:rPr>
        <w:t xml:space="preserve">Information concernant une personne physique et permettant de l’identifier, directement ou indirectement. Cela inclut notamment le nom, l’adresse, la date de naissance, les coordonnées, ainsi que les données financières ou de santé. Le critère central est le lien avec une personne identifiable.</w:t>
      </w:r>
    </w:p>
    <w:p w:rsidR="00000000" w:rsidDel="00000000" w:rsidP="00000000" w:rsidRDefault="00000000" w:rsidRPr="00000000" w14:paraId="00000146">
      <w:pPr>
        <w:spacing w:after="220" w:before="220" w:line="342.85714285714283" w:lineRule="auto"/>
        <w:rPr>
          <w:sz w:val="21"/>
          <w:szCs w:val="21"/>
        </w:rPr>
      </w:pPr>
      <w:r w:rsidDel="00000000" w:rsidR="00000000" w:rsidRPr="00000000">
        <w:rPr>
          <w:b w:val="1"/>
          <w:bCs w:val="1"/>
          <w:sz w:val="21"/>
          <w:szCs w:val="21"/>
          <w:rtl w:val="0"/>
        </w:rPr>
        <w:t xml:space="preserve">Renseignement professionnel</w:t>
        <w:br w:type="textWrapping"/>
      </w:r>
      <w:r w:rsidDel="00000000" w:rsidR="00000000" w:rsidRPr="00000000">
        <w:rPr>
          <w:sz w:val="21"/>
          <w:szCs w:val="21"/>
          <w:rtl w:val="0"/>
        </w:rPr>
        <w:t xml:space="preserve">Information liée aux fonctions ou aux activités professionnelles d’une personne dans le cadre de son travail. Cela comprend, par exemple, le titre d’emploi, le nom de l’organisation, les coordonnées professionnelles ou les responsabilités. Ces renseignements ne sont généralement pas considérés comme personnels lorsqu’ils concernent une fonction professionnelle ou publique et sont fréquemment déjà accessibles publiquement.</w:t>
      </w:r>
    </w:p>
    <w:p w:rsidR="00000000" w:rsidDel="00000000" w:rsidP="00000000" w:rsidRDefault="00000000" w:rsidRPr="00000000" w14:paraId="00000147">
      <w:pPr>
        <w:rPr/>
      </w:pPr>
      <w:r w:rsidDel="00000000" w:rsidR="00000000" w:rsidRPr="00000000">
        <w:rPr>
          <w:rtl w:val="0"/>
        </w:rPr>
      </w:r>
    </w:p>
    <w:sectPr>
      <w:headerReference r:id="rId23" w:type="default"/>
      <w:headerReference r:id="rId24" w:type="even"/>
      <w:footerReference r:id="rId25" w:type="default"/>
      <w:pgSz w:h="15840" w:w="12240" w:orient="portrait"/>
      <w:pgMar w:bottom="1797.1653543307089" w:top="1904.8818897637796" w:left="2267.716535433071" w:right="1700.7874015748032"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aude Desjardins" w:id="3" w:date="2026-04-08T14:50:46Z">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Pistes de réflexions - Gourvenance et suivi</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Les mécanismes de prise de décision entourant les réflexions, orientations et ajustements liés à l’IA générative au sein de l’organisation sont définis comme suit :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La responsabilité de la rédaction, de la concertation et des modifications apportées à la présente charte est assumée par :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Les modalités entourant la validation des changements et leur diffusion à l’interne sont établies de la manière suivante :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La charte fait l’objet d’un suivi et d’une révision selon la fréquence et les méthodes suivantes : […]</w:t>
      </w:r>
    </w:p>
  </w:comment>
  <w:comment w:author="Maude Desjardins" w:id="2" w:date="2026-04-08T14:48:18Z">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Pistes de réflexions — Champ d'application</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La présente charte s’applique aux catégories de personnes suivantes au sein de l’organisation :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Les personnes ou entités externes appelées à utiliser ou à interagir avec des outils d’IA générative dans le cadre de leur collaboration avec l’organisation sont :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Les membres, usagères, usagers ou publics des services offerts par l’organisation sont concernés par la charte de la manière suivante :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Les situations, rôles ou groupes exclus du champ d’application de la charte, ainsi que les justifications associées, sont précisés comme suit : […]</w:t>
      </w:r>
    </w:p>
  </w:comment>
  <w:comment w:author="Maude Desjardins" w:id="0" w:date="2026-04-08T14:33:54Z">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Pistes de réflexion — Préambule</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Cette réflexion sur l’IA générative s’inscrit dans le contexte suivant :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L’approche que l’organisation souhaite promouvoir en matière d’IA se caractérise par :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Les valeurs qui doivent guider les usages de l’IA générative sont notamment :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Les décisions liées à l’IA générative devront systématiquement s’appuyer sur les principes suivants : […]</w:t>
      </w:r>
    </w:p>
  </w:comment>
  <w:comment w:author="Maude Desjardins" w:id="1" w:date="2026-04-08T14:41:56Z">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Pistes de réflexions — Objectifs</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Le présent document a pour objectif principal de servir à :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Cette charte vise à soutenir des objectifs communs entre la vision de l’organisation et l’usage de l’IA générative, notamment en matière de :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En tant que charte (et non politique formelle), ce document reconnaît une certaine marge d’expérimentation et d’apprentissage, notamment en ce qui concerne :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Les limites de cette marge de manœuvre et les situations où des règles plus strictes s’imposent peuvent être définies comme suit : […]</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58" w15:done="0"/>
  <w15:commentEx w15:paraId="0000015D" w15:done="0"/>
  <w15:commentEx w15:paraId="00000162" w15:done="0"/>
  <w15:commentEx w15:paraId="0000016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1"/>
      <w:tblW w:w="9495.0" w:type="dxa"/>
      <w:jc w:val="left"/>
      <w:tblLayout w:type="fixed"/>
      <w:tblLook w:val="0600"/>
    </w:tblPr>
    <w:tblGrid>
      <w:gridCol w:w="3165"/>
      <w:gridCol w:w="3165"/>
      <w:gridCol w:w="3165"/>
      <w:tblGridChange w:id="0">
        <w:tblGrid>
          <w:gridCol w:w="3165"/>
          <w:gridCol w:w="3165"/>
          <w:gridCol w:w="3165"/>
        </w:tblGrid>
      </w:tblGridChange>
    </w:tblGrid>
    <w:tr>
      <w:trPr>
        <w:cantSplit w:val="0"/>
        <w:trHeight w:val="300" w:hRule="atLeast"/>
        <w:tblHeader w:val="0"/>
      </w:trPr>
      <w:tc>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4b3a2e"/>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4b3a2e"/>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4b3a2e"/>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4b3a2e"/>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4b3a2e"/>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4b3a2e"/>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4b3a2e"/>
          <w:sz w:val="16"/>
          <w:szCs w:val="16"/>
          <w:u w:val="none"/>
          <w:shd w:fill="auto" w:val="clear"/>
          <w:vertAlign w:val="baseline"/>
          <w:rtl w:val="0"/>
        </w:rPr>
        <w:t xml:space="preserve">Gouvernement du Canada, </w:t>
      </w:r>
      <w:r w:rsidDel="00000000" w:rsidR="00000000" w:rsidRPr="00000000">
        <w:rPr>
          <w:rFonts w:ascii="Calibri" w:cs="Calibri" w:eastAsia="Calibri" w:hAnsi="Calibri"/>
          <w:b w:val="0"/>
          <w:bCs w:val="0"/>
          <w:i w:val="1"/>
          <w:iCs w:val="1"/>
          <w:smallCaps w:val="0"/>
          <w:strike w:val="0"/>
          <w:color w:val="4b3a2e"/>
          <w:sz w:val="16"/>
          <w:szCs w:val="16"/>
          <w:u w:val="none"/>
          <w:shd w:fill="auto" w:val="clear"/>
          <w:vertAlign w:val="baseline"/>
          <w:rtl w:val="0"/>
        </w:rPr>
        <w:t xml:space="preserve">L’IA générative dans votre travail au quotidien</w:t>
      </w:r>
      <w:r w:rsidDel="00000000" w:rsidR="00000000" w:rsidRPr="00000000">
        <w:rPr>
          <w:rFonts w:ascii="Calibri" w:cs="Calibri" w:eastAsia="Calibri" w:hAnsi="Calibri"/>
          <w:b w:val="0"/>
          <w:bCs w:val="0"/>
          <w:i w:val="0"/>
          <w:iCs w:val="0"/>
          <w:smallCaps w:val="0"/>
          <w:strike w:val="0"/>
          <w:color w:val="4b3a2e"/>
          <w:sz w:val="16"/>
          <w:szCs w:val="16"/>
          <w:u w:val="none"/>
          <w:shd w:fill="auto" w:val="clear"/>
          <w:vertAlign w:val="baseline"/>
          <w:rtl w:val="0"/>
        </w:rPr>
        <w:t xml:space="preserve">, </w:t>
      </w:r>
      <w:hyperlink r:id="rId1">
        <w:r w:rsidDel="00000000" w:rsidR="00000000" w:rsidRPr="00000000">
          <w:rPr>
            <w:rFonts w:ascii="Calibri" w:cs="Calibri" w:eastAsia="Calibri" w:hAnsi="Calibri"/>
            <w:b w:val="0"/>
            <w:bCs w:val="0"/>
            <w:i w:val="0"/>
            <w:iCs w:val="0"/>
            <w:smallCaps w:val="0"/>
            <w:strike w:val="0"/>
            <w:color w:val="0000ff"/>
            <w:sz w:val="16"/>
            <w:szCs w:val="16"/>
            <w:u w:val="single"/>
            <w:shd w:fill="auto" w:val="clear"/>
            <w:vertAlign w:val="baseline"/>
            <w:rtl w:val="0"/>
          </w:rPr>
          <w:t xml:space="preserve">site web</w:t>
        </w:r>
      </w:hyperlink>
      <w:r w:rsidDel="00000000" w:rsidR="00000000" w:rsidRPr="00000000">
        <w:rPr>
          <w:rFonts w:ascii="Calibri" w:cs="Calibri" w:eastAsia="Calibri" w:hAnsi="Calibri"/>
          <w:b w:val="0"/>
          <w:bCs w:val="0"/>
          <w:i w:val="0"/>
          <w:iCs w:val="0"/>
          <w:smallCaps w:val="0"/>
          <w:strike w:val="0"/>
          <w:color w:val="4b3a2e"/>
          <w:sz w:val="16"/>
          <w:szCs w:val="16"/>
          <w:u w:val="none"/>
          <w:shd w:fill="auto" w:val="clear"/>
          <w:vertAlign w:val="baseline"/>
          <w:rtl w:val="0"/>
        </w:rPr>
        <w:t xml:space="preserve">, consulté le 10 mars 2026.</w:t>
      </w:r>
      <w:r w:rsidDel="00000000" w:rsidR="00000000" w:rsidRPr="00000000">
        <w:rPr>
          <w:rFonts w:ascii="Calibri" w:cs="Calibri" w:eastAsia="Calibri" w:hAnsi="Calibri"/>
          <w:b w:val="1"/>
          <w:bCs w:val="1"/>
          <w:i w:val="0"/>
          <w:iCs w:val="0"/>
          <w:smallCaps w:val="0"/>
          <w:strike w:val="0"/>
          <w:color w:val="4b3a2e"/>
          <w:sz w:val="16"/>
          <w:szCs w:val="16"/>
          <w:u w:val="none"/>
          <w:shd w:fill="auto" w:val="clear"/>
          <w:vertAlign w:val="baseline"/>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4b3a2e"/>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b3a2e"/>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4b3a2e"/>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center" w:leader="none" w:pos="7938"/>
      </w:tabs>
      <w:spacing w:after="0" w:before="0" w:line="240" w:lineRule="auto"/>
      <w:ind w:left="0" w:right="0" w:firstLine="0"/>
      <w:jc w:val="left"/>
      <w:rPr>
        <w:b w:val="1"/>
        <w:bCs w:val="1"/>
        <w:color w:val="83c0bf"/>
        <w:sz w:val="32"/>
        <w:szCs w:val="32"/>
      </w:rPr>
    </w:pPr>
    <w:r w:rsidDel="00000000" w:rsidR="00000000" w:rsidRPr="00000000">
      <w:rPr>
        <w:rFonts w:ascii="Calibri" w:cs="Calibri" w:eastAsia="Calibri" w:hAnsi="Calibri"/>
        <w:b w:val="0"/>
        <w:bCs w:val="0"/>
        <w:i w:val="0"/>
        <w:iCs w:val="0"/>
        <w:smallCaps w:val="0"/>
        <w:strike w:val="0"/>
        <w:color w:val="808080"/>
        <w:sz w:val="16"/>
        <w:szCs w:val="16"/>
        <w:u w:val="none"/>
        <w:shd w:fill="auto" w:val="clear"/>
        <w:vertAlign w:val="baseline"/>
        <w:rtl w:val="0"/>
      </w:rPr>
      <w:t xml:space="preserve">Charte d’utilisation de l’intelligence artificielle générative </w:t>
    </w:r>
    <w:r w:rsidDel="00000000" w:rsidR="00000000" w:rsidRPr="00000000">
      <w:rPr>
        <w:color w:val="808080"/>
        <w:sz w:val="16"/>
        <w:szCs w:val="16"/>
        <w:rtl w:val="0"/>
      </w:rPr>
      <w:t xml:space="preserve">de </w:t>
    </w:r>
    <w:r w:rsidDel="00000000" w:rsidR="00000000" w:rsidRPr="00000000">
      <w:rPr>
        <w:color w:val="ff0000"/>
        <w:sz w:val="16"/>
        <w:szCs w:val="16"/>
        <w:rtl w:val="0"/>
      </w:rPr>
      <w:t xml:space="preserve">ORGANISATION</w:t>
    </w:r>
    <w:r w:rsidDel="00000000" w:rsidR="00000000" w:rsidRPr="00000000">
      <w:rPr>
        <w:rFonts w:ascii="Calibri" w:cs="Calibri" w:eastAsia="Calibri" w:hAnsi="Calibri"/>
        <w:b w:val="0"/>
        <w:bCs w:val="0"/>
        <w:i w:val="0"/>
        <w:iCs w:val="0"/>
        <w:smallCaps w:val="0"/>
        <w:strike w:val="0"/>
        <w:color w:val="808080"/>
        <w:sz w:val="16"/>
        <w:szCs w:val="16"/>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-704849</wp:posOffset>
          </wp:positionH>
          <wp:positionV relativeFrom="paragraph">
            <wp:posOffset>-133349</wp:posOffset>
          </wp:positionV>
          <wp:extent cx="530542" cy="530542"/>
          <wp:effectExtent b="0" l="0" r="0" t="0"/>
          <wp:wrapNone/>
          <wp:docPr id="163664040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30542" cy="53054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5410200</wp:posOffset>
          </wp:positionH>
          <wp:positionV relativeFrom="paragraph">
            <wp:posOffset>-133349</wp:posOffset>
          </wp:positionV>
          <wp:extent cx="452438" cy="452438"/>
          <wp:effectExtent b="0" l="0" r="0" t="0"/>
          <wp:wrapNone/>
          <wp:docPr id="1636640404"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452438" cy="452438"/>
                  </a:xfrm>
                  <a:prstGeom prst="rect"/>
                  <a:ln/>
                </pic:spPr>
              </pic:pic>
            </a:graphicData>
          </a:graphic>
        </wp:anchor>
      </w:drawing>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16"/>
        <w:szCs w:val="16"/>
        <w:u w:val="none"/>
        <w:shd w:fill="auto" w:val="clear"/>
        <w:vertAlign w:val="baseline"/>
        <w:rtl w:val="0"/>
      </w:rPr>
      <w:t xml:space="preserve">Mise à jour en </w:t>
    </w:r>
    <w:r w:rsidDel="00000000" w:rsidR="00000000" w:rsidRPr="00000000">
      <w:rPr>
        <w:color w:val="ff0000"/>
        <w:sz w:val="16"/>
        <w:szCs w:val="16"/>
        <w:rtl w:val="0"/>
      </w:rPr>
      <w:t xml:space="preserve">avril</w:t>
    </w:r>
    <w:r w:rsidDel="00000000" w:rsidR="00000000" w:rsidRPr="00000000">
      <w:rPr>
        <w:rFonts w:ascii="Calibri" w:cs="Calibri" w:eastAsia="Calibri" w:hAnsi="Calibri"/>
        <w:b w:val="0"/>
        <w:bCs w:val="0"/>
        <w:i w:val="0"/>
        <w:iCs w:val="0"/>
        <w:smallCaps w:val="0"/>
        <w:strike w:val="0"/>
        <w:color w:val="ff0000"/>
        <w:sz w:val="16"/>
        <w:szCs w:val="16"/>
        <w:u w:val="none"/>
        <w:shd w:fill="auto" w:val="clear"/>
        <w:vertAlign w:val="baseline"/>
        <w:rtl w:val="0"/>
      </w:rPr>
      <w:t xml:space="preserve"> </w:t>
    </w:r>
    <w:r w:rsidDel="00000000" w:rsidR="00000000" w:rsidRPr="00000000">
      <w:rPr>
        <w:color w:val="ff0000"/>
        <w:sz w:val="16"/>
        <w:szCs w:val="16"/>
        <w:rtl w:val="0"/>
      </w:rPr>
      <w:t xml:space="preserve">2026</w:t>
    </w: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360"/>
      </w:pPr>
      <w:rPr>
        <w:rFonts w:ascii="Arial" w:cs="Arial" w:eastAsia="Arial" w:hAnsi="Arial"/>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4b3a2e"/>
        <w:sz w:val="22"/>
        <w:szCs w:val="22"/>
        <w:lang w:val="fr_CA"/>
      </w:rPr>
    </w:rPrDefault>
    <w:pPrDefault>
      <w:pPr>
        <w:spacing w:after="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60" w:before="480" w:lineRule="auto"/>
    </w:pPr>
    <w:rPr>
      <w:b w:val="1"/>
      <w:bCs w:val="1"/>
      <w:color w:val="83c0bf"/>
      <w:sz w:val="32"/>
      <w:szCs w:val="32"/>
    </w:rPr>
  </w:style>
  <w:style w:type="paragraph" w:styleId="Heading2">
    <w:name w:val="heading 2"/>
    <w:basedOn w:val="Normal"/>
    <w:next w:val="Normal"/>
    <w:pPr>
      <w:keepNext w:val="1"/>
      <w:keepLines w:val="1"/>
      <w:spacing w:after="120" w:before="240" w:lineRule="auto"/>
    </w:pPr>
    <w:rPr>
      <w:b w:val="1"/>
      <w:bCs w:val="1"/>
      <w:color w:val="595959"/>
    </w:rPr>
  </w:style>
  <w:style w:type="paragraph" w:styleId="Heading3">
    <w:name w:val="heading 3"/>
    <w:basedOn w:val="Normal"/>
    <w:next w:val="Normal"/>
    <w:pPr>
      <w:keepNext w:val="1"/>
      <w:keepLines w:val="1"/>
    </w:pPr>
    <w:rPr>
      <w:b w:val="1"/>
      <w:bCs w:val="1"/>
      <w:sz w:val="24"/>
      <w:szCs w:val="24"/>
    </w:rPr>
  </w:style>
  <w:style w:type="paragraph" w:styleId="Heading4">
    <w:name w:val="heading 4"/>
    <w:basedOn w:val="Normal"/>
    <w:next w:val="Normal"/>
    <w:pPr>
      <w:keepNext w:val="1"/>
      <w:keepLines w:val="1"/>
      <w:spacing w:after="80" w:before="120" w:lineRule="auto"/>
    </w:pPr>
    <w:rPr>
      <w:rFonts w:ascii="Century Gothic" w:cs="Century Gothic" w:eastAsia="Century Gothic" w:hAnsi="Century Gothic"/>
      <w:b w:val="1"/>
      <w:bCs w:val="1"/>
      <w:color w:val="e95223"/>
    </w:rPr>
  </w:style>
  <w:style w:type="paragraph" w:styleId="Heading5">
    <w:name w:val="heading 5"/>
    <w:basedOn w:val="Normal"/>
    <w:next w:val="Normal"/>
    <w:pPr>
      <w:keepNext w:val="1"/>
      <w:keepLines w:val="1"/>
      <w:spacing w:after="80" w:before="220" w:lineRule="auto"/>
    </w:pPr>
    <w:rPr>
      <w:rFonts w:ascii="Century Gothic" w:cs="Century Gothic" w:eastAsia="Century Gothic" w:hAnsi="Century Gothic"/>
      <w:b w:val="1"/>
      <w:bCs w:val="1"/>
    </w:rPr>
  </w:style>
  <w:style w:type="paragraph" w:styleId="Heading6">
    <w:name w:val="heading 6"/>
    <w:basedOn w:val="Normal"/>
    <w:next w:val="Normal"/>
    <w:pPr>
      <w:keepNext w:val="1"/>
      <w:keepLines w:val="1"/>
      <w:spacing w:after="80" w:before="220" w:lineRule="auto"/>
    </w:pPr>
    <w:rPr>
      <w:rFonts w:ascii="Century Gothic" w:cs="Century Gothic" w:eastAsia="Century Gothic" w:hAnsi="Century Gothic"/>
      <w:b w:val="1"/>
      <w:bCs w:val="1"/>
      <w:i w:val="1"/>
      <w:iCs w:val="1"/>
    </w:rPr>
  </w:style>
  <w:style w:type="paragraph" w:styleId="Title">
    <w:name w:val="Title"/>
    <w:basedOn w:val="Normal"/>
    <w:next w:val="Normal"/>
    <w:pPr>
      <w:spacing w:after="240" w:lineRule="auto"/>
    </w:pPr>
    <w:rPr>
      <w:rFonts w:ascii="Century Gothic" w:cs="Century Gothic" w:eastAsia="Century Gothic" w:hAnsi="Century Gothic"/>
      <w:b w:val="1"/>
      <w:bCs w:val="1"/>
      <w:smallCaps w:val="1"/>
      <w:sz w:val="64"/>
      <w:szCs w:val="64"/>
    </w:rPr>
  </w:style>
  <w:style w:type="paragraph" w:styleId="Heading7">
    <w:name w:val="heading 7"/>
    <w:basedOn w:val="Normal"/>
    <w:next w:val="Normal"/>
    <w:link w:val="Heading7Char"/>
    <w:uiPriority w:val="9"/>
    <w:unhideWhenUsed w:val="1"/>
    <w:qFormat w:val="1"/>
    <w:rsid w:val="1BD3DB0B"/>
    <w:pPr>
      <w:keepNext w:val="1"/>
      <w:keepLines w:val="1"/>
      <w:spacing w:after="0" w:before="40"/>
      <w:outlineLvl w:val="6"/>
    </w:pPr>
    <w:rPr>
      <w:rFonts w:asciiTheme="majorHAnsi" w:cstheme="majorBidi" w:eastAsiaTheme="majorEastAsia" w:hAnsiTheme="majorHAnsi"/>
      <w:i w:val="1"/>
      <w:iCs w:val="1"/>
      <w:color w:val="243f60"/>
    </w:rPr>
  </w:style>
  <w:style w:type="paragraph" w:styleId="Heading8">
    <w:name w:val="heading 8"/>
    <w:basedOn w:val="Normal"/>
    <w:next w:val="Normal"/>
    <w:link w:val="Heading8Char"/>
    <w:uiPriority w:val="9"/>
    <w:unhideWhenUsed w:val="1"/>
    <w:qFormat w:val="1"/>
    <w:rsid w:val="1BD3DB0B"/>
    <w:pPr>
      <w:keepNext w:val="1"/>
      <w:keepLines w:val="1"/>
      <w:spacing w:after="0" w:before="40"/>
      <w:outlineLvl w:val="7"/>
    </w:pPr>
    <w:rPr>
      <w:rFonts w:asciiTheme="majorHAnsi" w:cstheme="majorBidi" w:eastAsiaTheme="majorEastAsia" w:hAnsiTheme="majorHAnsi"/>
      <w:color w:val="272727"/>
      <w:sz w:val="21"/>
      <w:szCs w:val="21"/>
    </w:rPr>
  </w:style>
  <w:style w:type="paragraph" w:styleId="Heading9">
    <w:name w:val="heading 9"/>
    <w:basedOn w:val="Normal"/>
    <w:next w:val="Normal"/>
    <w:link w:val="Heading9Char"/>
    <w:uiPriority w:val="9"/>
    <w:unhideWhenUsed w:val="1"/>
    <w:qFormat w:val="1"/>
    <w:rsid w:val="003173A3"/>
    <w:pPr>
      <w:keepNext w:val="1"/>
      <w:keepLines w:val="1"/>
      <w:spacing w:after="0" w:before="240"/>
      <w:outlineLvl w:val="8"/>
    </w:pPr>
    <w:rPr>
      <w:rFonts w:asciiTheme="majorHAnsi" w:cstheme="majorBidi" w:eastAsiaTheme="majorEastAsia" w:hAnsiTheme="majorHAnsi"/>
      <w:i w:val="1"/>
      <w:iCs w:val="1"/>
      <w:color w:val="272727"/>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1BD3DB0B"/>
    <w:pPr>
      <w:ind w:left="720"/>
      <w:contextualSpacing w:val="1"/>
    </w:p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after="0"/>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T2numrot" w:customStyle="1">
    <w:name w:val="T2 numéroté"/>
    <w:basedOn w:val="Normal"/>
    <w:link w:val="T2numrotChar"/>
    <w:uiPriority w:val="1"/>
    <w:qFormat w:val="1"/>
    <w:rsid w:val="1BD3DB0B"/>
    <w:pPr>
      <w:keepNext w:val="1"/>
      <w:keepLines w:val="1"/>
      <w:spacing w:after="80" w:before="220"/>
      <w:ind w:left="360"/>
    </w:pPr>
    <w:rPr>
      <w:sz w:val="26"/>
      <w:szCs w:val="26"/>
      <w:u w:val="single"/>
    </w:rPr>
  </w:style>
  <w:style w:type="character" w:styleId="T2numrotChar" w:customStyle="1">
    <w:name w:val="T2 numéroté Char"/>
    <w:basedOn w:val="DefaultParagraphFont"/>
    <w:link w:val="T2numrot"/>
    <w:rsid w:val="1EAE47A6"/>
    <w:rPr>
      <w:noProof w:val="0"/>
      <w:sz w:val="26"/>
      <w:szCs w:val="26"/>
      <w:u w:val="single"/>
      <w:lang w:val="fr-CA"/>
    </w:rPr>
  </w:style>
  <w:style w:type="character" w:styleId="FootnoteReference">
    <w:name w:val="footnote reference"/>
    <w:basedOn w:val="DefaultParagraphFont"/>
    <w:uiPriority w:val="99"/>
    <w:semiHidden w:val="1"/>
    <w:unhideWhenUsed w:val="1"/>
    <w:rPr>
      <w:vertAlign w:val="superscript"/>
    </w:rPr>
  </w:style>
  <w:style w:type="character" w:styleId="FootnoteTextChar" w:customStyle="1">
    <w:name w:val="Footnote Text Char"/>
    <w:basedOn w:val="DefaultParagraphFont"/>
    <w:link w:val="FootnoteText"/>
    <w:uiPriority w:val="99"/>
    <w:semiHidden w:val="1"/>
    <w:rsid w:val="1BD3DB0B"/>
    <w:rPr>
      <w:noProof w:val="0"/>
      <w:sz w:val="20"/>
      <w:szCs w:val="20"/>
      <w:lang w:val="fr-CA"/>
    </w:rPr>
  </w:style>
  <w:style w:type="paragraph" w:styleId="FootnoteText">
    <w:name w:val="footnote text"/>
    <w:basedOn w:val="Normal"/>
    <w:link w:val="FootnoteTextChar"/>
    <w:uiPriority w:val="99"/>
    <w:semiHidden w:val="1"/>
    <w:unhideWhenUsed w:val="1"/>
    <w:rsid w:val="1BD3DB0B"/>
    <w:pPr>
      <w:spacing w:after="0"/>
    </w:pPr>
    <w:rPr>
      <w:sz w:val="20"/>
      <w:szCs w:val="20"/>
    </w:rPr>
  </w:style>
  <w:style w:type="paragraph" w:styleId="CommentText">
    <w:name w:val="annotation text"/>
    <w:basedOn w:val="Normal"/>
    <w:link w:val="CommentTextChar"/>
    <w:uiPriority w:val="99"/>
    <w:semiHidden w:val="1"/>
    <w:unhideWhenUsed w:val="1"/>
    <w:rsid w:val="1BD3DB0B"/>
    <w:rPr>
      <w:sz w:val="20"/>
      <w:szCs w:val="20"/>
    </w:rPr>
  </w:style>
  <w:style w:type="character" w:styleId="CommentTextChar" w:customStyle="1">
    <w:name w:val="Comment Text Char"/>
    <w:basedOn w:val="DefaultParagraphFont"/>
    <w:link w:val="CommentText"/>
    <w:uiPriority w:val="99"/>
    <w:semiHidden w:val="1"/>
    <w:rsid w:val="1BD3DB0B"/>
    <w:rPr>
      <w:noProof w:val="0"/>
      <w:sz w:val="20"/>
      <w:szCs w:val="20"/>
      <w:lang w:val="fr-CA"/>
    </w:rPr>
  </w:style>
  <w:style w:type="character" w:styleId="CommentReference">
    <w:name w:val="annotation reference"/>
    <w:basedOn w:val="DefaultParagraphFont"/>
    <w:uiPriority w:val="99"/>
    <w:semiHidden w:val="1"/>
    <w:unhideWhenUsed w:val="1"/>
    <w:rPr>
      <w:sz w:val="16"/>
      <w:szCs w:val="16"/>
    </w:rPr>
  </w:style>
  <w:style w:type="paragraph" w:styleId="Quote">
    <w:name w:val="Quote"/>
    <w:basedOn w:val="Normal"/>
    <w:next w:val="Normal"/>
    <w:link w:val="QuoteChar"/>
    <w:uiPriority w:val="29"/>
    <w:qFormat w:val="1"/>
    <w:rsid w:val="1BD3DB0B"/>
    <w:pPr>
      <w:spacing w:before="200"/>
      <w:ind w:left="864" w:right="864"/>
      <w:jc w:val="center"/>
    </w:pPr>
    <w:rPr>
      <w:i w:val="1"/>
      <w:iCs w:val="1"/>
      <w:color w:val="404040" w:themeColor="text1" w:themeTint="0000BF"/>
    </w:rPr>
  </w:style>
  <w:style w:type="paragraph" w:styleId="IntenseQuote">
    <w:name w:val="Intense Quote"/>
    <w:basedOn w:val="Normal"/>
    <w:next w:val="Normal"/>
    <w:link w:val="IntenseQuoteChar"/>
    <w:uiPriority w:val="30"/>
    <w:qFormat w:val="1"/>
    <w:rsid w:val="1BD3DB0B"/>
    <w:pPr>
      <w:spacing w:after="360" w:before="360"/>
      <w:ind w:left="864" w:right="864"/>
      <w:jc w:val="center"/>
    </w:pPr>
    <w:rPr>
      <w:i w:val="1"/>
      <w:iCs w:val="1"/>
      <w:color w:val="4f81bd" w:themeColor="accent1"/>
    </w:rPr>
  </w:style>
  <w:style w:type="character" w:styleId="Heading7Char" w:customStyle="1">
    <w:name w:val="Heading 7 Char"/>
    <w:basedOn w:val="DefaultParagraphFont"/>
    <w:link w:val="Heading7"/>
    <w:uiPriority w:val="9"/>
    <w:rsid w:val="1BD3DB0B"/>
    <w:rPr>
      <w:rFonts w:asciiTheme="majorHAnsi" w:cstheme="majorBidi" w:eastAsiaTheme="majorEastAsia" w:hAnsiTheme="majorHAnsi"/>
      <w:i w:val="1"/>
      <w:iCs w:val="1"/>
      <w:noProof w:val="0"/>
      <w:color w:val="243f60"/>
      <w:lang w:val="fr-CA"/>
    </w:rPr>
  </w:style>
  <w:style w:type="character" w:styleId="Heading8Char" w:customStyle="1">
    <w:name w:val="Heading 8 Char"/>
    <w:basedOn w:val="DefaultParagraphFont"/>
    <w:link w:val="Heading8"/>
    <w:uiPriority w:val="9"/>
    <w:rsid w:val="1BD3DB0B"/>
    <w:rPr>
      <w:rFonts w:asciiTheme="majorHAnsi" w:cstheme="majorBidi" w:eastAsiaTheme="majorEastAsia" w:hAnsiTheme="majorHAnsi"/>
      <w:noProof w:val="0"/>
      <w:color w:val="272727"/>
      <w:sz w:val="21"/>
      <w:szCs w:val="21"/>
      <w:lang w:val="fr-CA"/>
    </w:rPr>
  </w:style>
  <w:style w:type="character" w:styleId="Heading9Char" w:customStyle="1">
    <w:name w:val="Heading 9 Char"/>
    <w:basedOn w:val="DefaultParagraphFont"/>
    <w:link w:val="Heading9"/>
    <w:uiPriority w:val="9"/>
    <w:rsid w:val="003173A3"/>
    <w:rPr>
      <w:rFonts w:asciiTheme="majorHAnsi" w:cstheme="majorBidi" w:eastAsiaTheme="majorEastAsia" w:hAnsiTheme="majorHAnsi"/>
      <w:i w:val="1"/>
      <w:iCs w:val="1"/>
      <w:color w:val="272727"/>
      <w:sz w:val="21"/>
      <w:szCs w:val="21"/>
      <w:lang w:val="fr-CA"/>
    </w:rPr>
  </w:style>
  <w:style w:type="character" w:styleId="QuoteChar" w:customStyle="1">
    <w:name w:val="Quote Char"/>
    <w:basedOn w:val="DefaultParagraphFont"/>
    <w:link w:val="Quote"/>
    <w:uiPriority w:val="29"/>
    <w:rsid w:val="1BD3DB0B"/>
    <w:rPr>
      <w:i w:val="1"/>
      <w:iCs w:val="1"/>
      <w:noProof w:val="0"/>
      <w:color w:val="404040" w:themeColor="text1" w:themeTint="0000BF"/>
      <w:lang w:val="fr-CA"/>
    </w:rPr>
  </w:style>
  <w:style w:type="character" w:styleId="IntenseQuoteChar" w:customStyle="1">
    <w:name w:val="Intense Quote Char"/>
    <w:basedOn w:val="DefaultParagraphFont"/>
    <w:link w:val="IntenseQuote"/>
    <w:uiPriority w:val="30"/>
    <w:rsid w:val="1BD3DB0B"/>
    <w:rPr>
      <w:i w:val="1"/>
      <w:iCs w:val="1"/>
      <w:noProof w:val="0"/>
      <w:color w:val="4f81bd" w:themeColor="accent1"/>
      <w:lang w:val="fr-CA"/>
    </w:rPr>
  </w:style>
  <w:style w:type="paragraph" w:styleId="TOC1">
    <w:name w:val="toc 1"/>
    <w:basedOn w:val="Normal"/>
    <w:next w:val="Normal"/>
    <w:uiPriority w:val="39"/>
    <w:unhideWhenUsed w:val="1"/>
    <w:rsid w:val="1BD3DB0B"/>
    <w:pPr>
      <w:spacing w:after="100"/>
    </w:pPr>
  </w:style>
  <w:style w:type="paragraph" w:styleId="TOC2">
    <w:name w:val="toc 2"/>
    <w:basedOn w:val="Normal"/>
    <w:next w:val="Normal"/>
    <w:uiPriority w:val="39"/>
    <w:unhideWhenUsed w:val="1"/>
    <w:rsid w:val="1BD3DB0B"/>
    <w:pPr>
      <w:spacing w:after="100"/>
      <w:ind w:left="220"/>
    </w:pPr>
  </w:style>
  <w:style w:type="paragraph" w:styleId="TOC3">
    <w:name w:val="toc 3"/>
    <w:basedOn w:val="Normal"/>
    <w:next w:val="Normal"/>
    <w:uiPriority w:val="39"/>
    <w:unhideWhenUsed w:val="1"/>
    <w:rsid w:val="1BD3DB0B"/>
    <w:pPr>
      <w:spacing w:after="100"/>
      <w:ind w:left="440"/>
    </w:pPr>
  </w:style>
  <w:style w:type="paragraph" w:styleId="TOC4">
    <w:name w:val="toc 4"/>
    <w:basedOn w:val="Normal"/>
    <w:next w:val="Normal"/>
    <w:uiPriority w:val="39"/>
    <w:unhideWhenUsed w:val="1"/>
    <w:rsid w:val="1BD3DB0B"/>
    <w:pPr>
      <w:spacing w:after="100"/>
      <w:ind w:left="660"/>
    </w:pPr>
  </w:style>
  <w:style w:type="paragraph" w:styleId="TOC5">
    <w:name w:val="toc 5"/>
    <w:basedOn w:val="Normal"/>
    <w:next w:val="Normal"/>
    <w:uiPriority w:val="39"/>
    <w:unhideWhenUsed w:val="1"/>
    <w:rsid w:val="1BD3DB0B"/>
    <w:pPr>
      <w:spacing w:after="100"/>
      <w:ind w:left="880"/>
    </w:pPr>
  </w:style>
  <w:style w:type="paragraph" w:styleId="TOC6">
    <w:name w:val="toc 6"/>
    <w:basedOn w:val="Normal"/>
    <w:next w:val="Normal"/>
    <w:uiPriority w:val="39"/>
    <w:unhideWhenUsed w:val="1"/>
    <w:rsid w:val="1BD3DB0B"/>
    <w:pPr>
      <w:spacing w:after="100"/>
      <w:ind w:left="1100"/>
    </w:pPr>
  </w:style>
  <w:style w:type="paragraph" w:styleId="TOC7">
    <w:name w:val="toc 7"/>
    <w:basedOn w:val="Normal"/>
    <w:next w:val="Normal"/>
    <w:uiPriority w:val="39"/>
    <w:unhideWhenUsed w:val="1"/>
    <w:rsid w:val="1BD3DB0B"/>
    <w:pPr>
      <w:spacing w:after="100"/>
      <w:ind w:left="1320"/>
    </w:pPr>
  </w:style>
  <w:style w:type="paragraph" w:styleId="TOC8">
    <w:name w:val="toc 8"/>
    <w:basedOn w:val="Normal"/>
    <w:next w:val="Normal"/>
    <w:uiPriority w:val="39"/>
    <w:unhideWhenUsed w:val="1"/>
    <w:rsid w:val="1BD3DB0B"/>
    <w:pPr>
      <w:spacing w:after="100"/>
      <w:ind w:left="1540"/>
    </w:pPr>
  </w:style>
  <w:style w:type="paragraph" w:styleId="TOC9">
    <w:name w:val="toc 9"/>
    <w:basedOn w:val="Normal"/>
    <w:next w:val="Normal"/>
    <w:uiPriority w:val="39"/>
    <w:unhideWhenUsed w:val="1"/>
    <w:rsid w:val="1BD3DB0B"/>
    <w:pPr>
      <w:spacing w:after="100"/>
      <w:ind w:left="1760"/>
    </w:pPr>
  </w:style>
  <w:style w:type="paragraph" w:styleId="EndnoteText">
    <w:name w:val="endnote text"/>
    <w:basedOn w:val="Normal"/>
    <w:link w:val="EndnoteTextChar"/>
    <w:uiPriority w:val="99"/>
    <w:semiHidden w:val="1"/>
    <w:unhideWhenUsed w:val="1"/>
    <w:rsid w:val="1BD3DB0B"/>
    <w:pPr>
      <w:spacing w:after="0"/>
    </w:pPr>
    <w:rPr>
      <w:sz w:val="20"/>
      <w:szCs w:val="20"/>
    </w:rPr>
  </w:style>
  <w:style w:type="character" w:styleId="EndnoteTextChar" w:customStyle="1">
    <w:name w:val="Endnote Text Char"/>
    <w:basedOn w:val="DefaultParagraphFont"/>
    <w:link w:val="EndnoteText"/>
    <w:uiPriority w:val="99"/>
    <w:semiHidden w:val="1"/>
    <w:rsid w:val="1BD3DB0B"/>
    <w:rPr>
      <w:noProof w:val="0"/>
      <w:sz w:val="20"/>
      <w:szCs w:val="20"/>
      <w:lang w:val="fr-CA"/>
    </w:rPr>
  </w:style>
  <w:style w:type="paragraph" w:styleId="Footer">
    <w:name w:val="footer"/>
    <w:basedOn w:val="Normal"/>
    <w:link w:val="FooterChar"/>
    <w:uiPriority w:val="99"/>
    <w:unhideWhenUsed w:val="1"/>
    <w:rsid w:val="1BD3DB0B"/>
    <w:pPr>
      <w:tabs>
        <w:tab w:val="center" w:pos="4680"/>
        <w:tab w:val="right" w:pos="9360"/>
      </w:tabs>
      <w:spacing w:after="0"/>
    </w:pPr>
  </w:style>
  <w:style w:type="character" w:styleId="FooterChar" w:customStyle="1">
    <w:name w:val="Footer Char"/>
    <w:basedOn w:val="DefaultParagraphFont"/>
    <w:link w:val="Footer"/>
    <w:uiPriority w:val="99"/>
    <w:rsid w:val="1BD3DB0B"/>
    <w:rPr>
      <w:noProof w:val="0"/>
      <w:lang w:val="fr-CA"/>
    </w:rPr>
  </w:style>
  <w:style w:type="paragraph" w:styleId="Header">
    <w:name w:val="header"/>
    <w:basedOn w:val="Normal"/>
    <w:link w:val="HeaderChar"/>
    <w:uiPriority w:val="99"/>
    <w:unhideWhenUsed w:val="1"/>
    <w:rsid w:val="1BD3DB0B"/>
    <w:pPr>
      <w:tabs>
        <w:tab w:val="center" w:pos="4680"/>
        <w:tab w:val="right" w:pos="9360"/>
      </w:tabs>
      <w:spacing w:after="0"/>
    </w:pPr>
  </w:style>
  <w:style w:type="character" w:styleId="HeaderChar" w:customStyle="1">
    <w:name w:val="Header Char"/>
    <w:basedOn w:val="DefaultParagraphFont"/>
    <w:link w:val="Header"/>
    <w:uiPriority w:val="99"/>
    <w:rsid w:val="1BD3DB0B"/>
    <w:rPr>
      <w:noProof w:val="0"/>
      <w:lang w:val="fr-CA"/>
    </w:rPr>
  </w:style>
  <w:style w:type="character" w:styleId="FollowedHyperlink">
    <w:name w:val="FollowedHyperlink"/>
    <w:basedOn w:val="DefaultParagraphFont"/>
    <w:uiPriority w:val="99"/>
    <w:semiHidden w:val="1"/>
    <w:unhideWhenUsed w:val="1"/>
    <w:rsid w:val="008C7572"/>
    <w:rPr>
      <w:color w:val="800080" w:themeColor="followedHyperlink"/>
      <w:u w:val="single"/>
    </w:rPr>
  </w:style>
  <w:style w:type="character" w:styleId="PageNumber">
    <w:name w:val="page number"/>
    <w:basedOn w:val="DefaultParagraphFont"/>
    <w:uiPriority w:val="99"/>
    <w:semiHidden w:val="1"/>
    <w:unhideWhenUsed w:val="1"/>
    <w:rsid w:val="00A221E8"/>
  </w:style>
  <w:style w:type="character" w:styleId="Strong">
    <w:name w:val="Strong"/>
    <w:basedOn w:val="DefaultParagraphFont"/>
    <w:uiPriority w:val="22"/>
    <w:qFormat w:val="1"/>
    <w:rPr>
      <w:b w:val="1"/>
      <w:bCs w:val="1"/>
    </w:rPr>
  </w:style>
  <w:style w:type="character" w:styleId="IntenseReference">
    <w:name w:val="Intense Reference"/>
    <w:basedOn w:val="DefaultParagraphFont"/>
    <w:uiPriority w:val="32"/>
    <w:qFormat w:val="1"/>
    <w:rPr>
      <w:b w:val="1"/>
      <w:bCs w:val="1"/>
      <w:smallCaps w:val="1"/>
      <w:color w:val="4f81bd" w:themeColor="accent1"/>
      <w:spacing w:val="5"/>
    </w:rPr>
  </w:style>
  <w:style w:type="paragraph" w:styleId="CommentSubject">
    <w:name w:val="annotation subject"/>
    <w:basedOn w:val="CommentText"/>
    <w:next w:val="CommentText"/>
    <w:link w:val="CommentSubjectChar"/>
    <w:uiPriority w:val="99"/>
    <w:semiHidden w:val="1"/>
    <w:unhideWhenUsed w:val="1"/>
    <w:rsid w:val="00DE7352"/>
    <w:rPr>
      <w:b w:val="1"/>
      <w:bCs w:val="1"/>
    </w:rPr>
  </w:style>
  <w:style w:type="character" w:styleId="CommentSubjectChar" w:customStyle="1">
    <w:name w:val="Comment Subject Char"/>
    <w:basedOn w:val="CommentTextChar"/>
    <w:link w:val="CommentSubject"/>
    <w:uiPriority w:val="99"/>
    <w:semiHidden w:val="1"/>
    <w:rsid w:val="00DE7352"/>
    <w:rPr>
      <w:b w:val="1"/>
      <w:bCs w:val="1"/>
      <w:noProof w:val="0"/>
      <w:sz w:val="20"/>
      <w:szCs w:val="20"/>
      <w:lang w:val="fr-CA"/>
    </w:rPr>
  </w:style>
  <w:style w:type="paragraph" w:styleId="PlainText">
    <w:name w:val="Plain Text"/>
    <w:basedOn w:val="Normal"/>
    <w:link w:val="PlainTextChar"/>
    <w:uiPriority w:val="99"/>
    <w:semiHidden w:val="1"/>
    <w:unhideWhenUsed w:val="1"/>
    <w:rsid w:val="00D44EA6"/>
    <w:pPr>
      <w:spacing w:after="0"/>
    </w:pPr>
    <w:rPr>
      <w:rFonts w:ascii="Consolas" w:cs="Consolas" w:hAnsi="Consolas"/>
      <w:sz w:val="21"/>
      <w:szCs w:val="21"/>
    </w:rPr>
  </w:style>
  <w:style w:type="character" w:styleId="PlainTextChar" w:customStyle="1">
    <w:name w:val="Plain Text Char"/>
    <w:basedOn w:val="DefaultParagraphFont"/>
    <w:link w:val="PlainText"/>
    <w:uiPriority w:val="99"/>
    <w:semiHidden w:val="1"/>
    <w:rsid w:val="00D44EA6"/>
    <w:rPr>
      <w:rFonts w:ascii="Consolas" w:cs="Consolas" w:hAnsi="Consolas"/>
      <w:sz w:val="21"/>
      <w:szCs w:val="21"/>
      <w:lang w:val="fr-CA"/>
    </w:rPr>
  </w:style>
  <w:style w:type="character" w:styleId="Mention1" w:customStyle="1">
    <w:name w:val="Mention1"/>
    <w:basedOn w:val="DefaultParagraphFont"/>
    <w:uiPriority w:val="99"/>
    <w:unhideWhenUsed w:val="1"/>
    <w:rsid w:val="002C6D97"/>
    <w:rPr>
      <w:color w:val="2b579a"/>
      <w:shd w:color="auto" w:fill="e6e6e6" w:val="clear"/>
    </w:rPr>
  </w:style>
  <w:style w:type="paragraph" w:styleId="AnnexeH1" w:customStyle="1">
    <w:name w:val="Annexe H1"/>
    <w:basedOn w:val="Heading1"/>
    <w:qFormat w:val="1"/>
    <w:rsid w:val="00A61854"/>
    <w:pPr>
      <w:spacing w:after="160"/>
    </w:pPr>
    <w:rPr>
      <w:sz w:val="32"/>
      <w:szCs w:val="32"/>
    </w:rPr>
  </w:style>
  <w:style w:type="paragraph" w:styleId="NormalWeb">
    <w:name w:val="Normal (Web)"/>
    <w:basedOn w:val="Normal"/>
    <w:uiPriority w:val="99"/>
    <w:semiHidden w:val="1"/>
    <w:unhideWhenUsed w:val="1"/>
    <w:rsid w:val="002E095F"/>
    <w:pPr>
      <w:spacing w:after="100" w:afterAutospacing="1" w:before="100" w:beforeAutospacing="1"/>
    </w:pPr>
    <w:rPr>
      <w:rFonts w:ascii="Times New Roman" w:cs="Times New Roman" w:eastAsia="Times New Roman" w:hAnsi="Times New Roman"/>
      <w:color w:val="auto"/>
      <w:sz w:val="24"/>
      <w:szCs w:val="24"/>
      <w:lang w:eastAsia="en-US" w:val="en-CA"/>
    </w:rPr>
  </w:style>
  <w:style w:type="character" w:styleId="SubtleEmphasis">
    <w:name w:val="Subtle Emphasis"/>
    <w:basedOn w:val="DefaultParagraphFont"/>
    <w:uiPriority w:val="19"/>
    <w:qFormat w:val="1"/>
    <w:rsid w:val="003206A9"/>
    <w:rPr>
      <w:i w:val="1"/>
      <w:iCs w:val="1"/>
      <w:color w:val="404040" w:themeColor="text1" w:themeTint="0000BF"/>
    </w:rPr>
  </w:style>
  <w:style w:type="character" w:styleId="Emphasis">
    <w:name w:val="Emphasis"/>
    <w:basedOn w:val="DefaultParagraphFont"/>
    <w:uiPriority w:val="20"/>
    <w:qFormat w:val="1"/>
    <w:rsid w:val="003206A9"/>
    <w:rPr>
      <w:i w:val="1"/>
      <w:iCs w:val="1"/>
    </w:rPr>
  </w:style>
  <w:style w:type="paragraph" w:styleId="NoSpacing">
    <w:name w:val="No Spacing"/>
    <w:uiPriority w:val="1"/>
    <w:qFormat w:val="1"/>
    <w:rsid w:val="003206A9"/>
    <w:pPr>
      <w:spacing w:after="0"/>
    </w:pPr>
    <w:rPr>
      <w:lang w:val="fr-CA"/>
    </w:rPr>
  </w:style>
  <w:style w:type="character" w:styleId="UnresolvedMention1" w:customStyle="1">
    <w:name w:val="Unresolved Mention1"/>
    <w:basedOn w:val="DefaultParagraphFont"/>
    <w:uiPriority w:val="99"/>
    <w:semiHidden w:val="1"/>
    <w:unhideWhenUsed w:val="1"/>
    <w:rsid w:val="00314545"/>
    <w:rPr>
      <w:color w:val="605e5c"/>
      <w:shd w:color="auto" w:fill="e1dfdd" w:val="clear"/>
    </w:rPr>
  </w:style>
  <w:style w:type="paragraph" w:styleId="BalloonText">
    <w:name w:val="Balloon Text"/>
    <w:basedOn w:val="Normal"/>
    <w:link w:val="BalloonTextChar"/>
    <w:uiPriority w:val="99"/>
    <w:semiHidden w:val="1"/>
    <w:unhideWhenUsed w:val="1"/>
    <w:rsid w:val="00314545"/>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14545"/>
    <w:rPr>
      <w:rFonts w:ascii="Segoe UI" w:cs="Segoe UI" w:hAnsi="Segoe UI"/>
      <w:sz w:val="18"/>
      <w:szCs w:val="18"/>
      <w:lang w:val="fr-CA"/>
    </w:rPr>
  </w:style>
  <w:style w:type="character" w:styleId="UnresolvedMention2" w:customStyle="1">
    <w:name w:val="Unresolved Mention2"/>
    <w:basedOn w:val="DefaultParagraphFont"/>
    <w:uiPriority w:val="99"/>
    <w:semiHidden w:val="1"/>
    <w:unhideWhenUsed w:val="1"/>
    <w:rsid w:val="006222F0"/>
    <w:rPr>
      <w:color w:val="605e5c"/>
      <w:shd w:color="auto" w:fill="e1dfdd" w:val="clear"/>
    </w:rPr>
  </w:style>
  <w:style w:type="character" w:styleId="UnresolvedMention">
    <w:name w:val="Unresolved Mention"/>
    <w:basedOn w:val="DefaultParagraphFont"/>
    <w:uiPriority w:val="99"/>
    <w:semiHidden w:val="1"/>
    <w:unhideWhenUsed w:val="1"/>
    <w:rsid w:val="005C1E8C"/>
    <w:rPr>
      <w:color w:val="605e5c"/>
      <w:shd w:color="auto" w:fill="e1dfdd" w:val="clear"/>
    </w:rPr>
  </w:style>
  <w:style w:type="character" w:styleId="normaltextrun" w:customStyle="1">
    <w:name w:val="normaltextrun"/>
    <w:basedOn w:val="DefaultParagraphFont"/>
    <w:rsid w:val="00393C4F"/>
  </w:style>
  <w:style w:type="paragraph" w:styleId="paragraph" w:customStyle="1">
    <w:name w:val="paragraph"/>
    <w:basedOn w:val="Normal"/>
    <w:rsid w:val="001C3F4B"/>
    <w:pPr>
      <w:spacing w:after="100" w:afterAutospacing="1" w:before="100" w:beforeAutospacing="1"/>
    </w:pPr>
    <w:rPr>
      <w:rFonts w:ascii="Times New Roman" w:cs="Times New Roman" w:eastAsia="Times New Roman" w:hAnsi="Times New Roman"/>
      <w:color w:val="auto"/>
      <w:sz w:val="24"/>
      <w:szCs w:val="24"/>
      <w:lang w:eastAsia="en-US" w:val="en-CA"/>
    </w:rPr>
  </w:style>
  <w:style w:type="numbering" w:styleId="CurrentList1" w:customStyle="1">
    <w:name w:val="Current List1"/>
    <w:uiPriority w:val="99"/>
    <w:rsid w:val="00690F9E"/>
    <w:pPr>
      <w:numPr>
        <w:numId w:val="1"/>
      </w:numPr>
    </w:pPr>
  </w:style>
  <w:style w:type="character" w:styleId="Heading3Char" w:customStyle="1">
    <w:name w:val="Heading 3 Char"/>
    <w:basedOn w:val="DefaultParagraphFont"/>
    <w:link w:val="Heading3"/>
    <w:uiPriority w:val="9"/>
    <w:rsid w:val="00A6728B"/>
    <w:rPr>
      <w:b w:val="1"/>
      <w:iCs w:val="1"/>
      <w:sz w:val="24"/>
      <w:lang w:val="fr-CA"/>
    </w:rPr>
  </w:style>
  <w:style w:type="character" w:styleId="Mention">
    <w:name w:val="Mention"/>
    <w:basedOn w:val="DefaultParagraphFont"/>
    <w:uiPriority w:val="99"/>
    <w:unhideWhenUsed w:val="1"/>
    <w:rsid w:val="00674382"/>
    <w:rPr>
      <w:color w:val="2b579a"/>
      <w:shd w:color="auto" w:fill="e1dfdd" w:val="clear"/>
    </w:rPr>
  </w:style>
  <w:style w:type="paragraph" w:styleId="Sous-titrebolditalique" w:customStyle="1">
    <w:name w:val="Sous-titre bold italique"/>
    <w:basedOn w:val="Normal"/>
    <w:qFormat w:val="1"/>
    <w:rsid w:val="005D1A3A"/>
    <w:pPr>
      <w:snapToGrid w:val="0"/>
      <w:spacing w:before="240"/>
    </w:pPr>
    <w:rPr>
      <w:b w:val="1"/>
      <w:bCs w:val="1"/>
      <w:i w:val="1"/>
      <w:iCs w:val="1"/>
    </w:rPr>
  </w:style>
  <w:style w:type="character" w:styleId="Heading2Char" w:customStyle="1">
    <w:name w:val="Heading 2 Char"/>
    <w:basedOn w:val="DefaultParagraphFont"/>
    <w:link w:val="Heading2"/>
    <w:uiPriority w:val="9"/>
    <w:rsid w:val="00363817"/>
    <w:rPr>
      <w:b w:val="1"/>
      <w:color w:val="595959" w:themeColor="text1" w:themeTint="0000A6"/>
      <w:lang w:val="fr-CA"/>
    </w:rPr>
  </w:style>
  <w:style w:type="paragraph" w:styleId="ListBullet">
    <w:name w:val="List Bullet"/>
    <w:basedOn w:val="Normal"/>
    <w:uiPriority w:val="99"/>
    <w:unhideWhenUsed w:val="1"/>
    <w:rsid w:val="0059196F"/>
    <w:pPr>
      <w:numPr>
        <w:numId w:val="2"/>
      </w:numPr>
      <w:spacing w:after="200" w:line="276" w:lineRule="auto"/>
      <w:contextualSpacing w:val="1"/>
    </w:pPr>
    <w:rPr>
      <w:rFonts w:asciiTheme="minorHAnsi" w:cstheme="minorBidi" w:eastAsiaTheme="minorEastAsia" w:hAnsiTheme="minorHAnsi"/>
      <w:color w:val="auto"/>
      <w:lang w:eastAsia="en-US" w:val="en-US"/>
    </w:rPr>
  </w:style>
  <w:style w:type="numbering" w:styleId="Style1" w:customStyle="1">
    <w:name w:val="Style1"/>
    <w:uiPriority w:val="99"/>
    <w:rsid w:val="0059196F"/>
    <w:pPr>
      <w:numPr>
        <w:numId w:val="3"/>
      </w:numPr>
    </w:pPr>
  </w:style>
  <w:style w:type="numbering" w:styleId="fleches" w:customStyle="1">
    <w:name w:val="fleches"/>
    <w:uiPriority w:val="99"/>
    <w:rsid w:val="00685943"/>
    <w:pPr>
      <w:numPr>
        <w:numId w:val="5"/>
      </w:numPr>
    </w:pPr>
  </w:style>
  <w:style w:type="paragraph" w:styleId="listeboulet4pt" w:customStyle="1">
    <w:name w:val="liste boulet 4pt"/>
    <w:basedOn w:val="ListBullet"/>
    <w:qFormat w:val="1"/>
    <w:rsid w:val="00685943"/>
    <w:pPr>
      <w:tabs>
        <w:tab w:val="clear" w:pos="360"/>
      </w:tabs>
      <w:snapToGrid w:val="0"/>
      <w:spacing w:after="80" w:line="240" w:lineRule="auto"/>
      <w:ind w:left="284" w:hanging="284"/>
      <w:contextualSpacing w:val="0"/>
    </w:pPr>
    <w:rPr>
      <w:rFonts w:ascii="Calibri" w:cs="Calibri" w:hAnsi="Calibri"/>
      <w:color w:val="4a392e"/>
      <w:lang w:val="fr-CA"/>
    </w:rPr>
  </w:style>
  <w:style w:type="paragraph" w:styleId="listeflchedernier" w:customStyle="1">
    <w:name w:val="liste flèche dernier"/>
    <w:basedOn w:val="ListBullet"/>
    <w:qFormat w:val="1"/>
    <w:rsid w:val="004804D1"/>
    <w:pPr>
      <w:numPr>
        <w:numId w:val="4"/>
      </w:numPr>
      <w:snapToGrid w:val="0"/>
      <w:spacing w:after="240" w:line="240" w:lineRule="auto"/>
      <w:contextualSpacing w:val="0"/>
    </w:pPr>
    <w:rPr>
      <w:rFonts w:ascii="Calibri" w:cs="Calibri" w:hAnsi="Calibri"/>
      <w:color w:val="4a392e"/>
      <w:lang w:val="fr-CA"/>
    </w:rPr>
  </w:style>
  <w:style w:type="paragraph" w:styleId="listeflechepremier" w:customStyle="1">
    <w:name w:val="liste fleche premier"/>
    <w:basedOn w:val="listeflchedernier"/>
    <w:qFormat w:val="1"/>
    <w:rsid w:val="00685943"/>
    <w:pPr>
      <w:spacing w:after="120"/>
    </w:pPr>
  </w:style>
  <w:style w:type="paragraph" w:styleId="listeboulet10pt" w:customStyle="1">
    <w:name w:val="liste boulet 10pt"/>
    <w:basedOn w:val="listeboulet4pt"/>
    <w:qFormat w:val="1"/>
    <w:rsid w:val="00EC3AF4"/>
    <w:pPr>
      <w:spacing w:after="200"/>
    </w:pPr>
  </w:style>
  <w:style w:type="character" w:styleId="scxw14897781" w:customStyle="1">
    <w:name w:val="scxw14897781"/>
    <w:basedOn w:val="DefaultParagraphFont"/>
    <w:rsid w:val="00517032"/>
  </w:style>
  <w:style w:type="paragraph" w:styleId="Subtitle">
    <w:name w:val="Subtitle"/>
    <w:basedOn w:val="Normal"/>
    <w:next w:val="Normal"/>
    <w:pPr>
      <w:spacing w:after="960" w:lineRule="auto"/>
    </w:pPr>
    <w:rPr>
      <w:i w:val="1"/>
      <w:iCs w:val="1"/>
      <w:sz w:val="36"/>
      <w:szCs w:val="36"/>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cPr>
      <w:shd w:fill="f2f2f2" w:val="clear"/>
    </w:tcPr>
  </w:style>
  <w:style w:type="table" w:styleId="Table3">
    <w:basedOn w:val="TableNormal"/>
    <w:tblPr>
      <w:tblStyleRowBandSize w:val="1"/>
      <w:tblStyleColBandSize w:val="1"/>
      <w:tblCellMar/>
    </w:tblPr>
    <w:tcPr>
      <w:shd w:fill="f2f2f2" w:val="clear"/>
    </w:tcPr>
  </w:style>
  <w:style w:type="table" w:styleId="Table4">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tcPr>
      <w:shd w:fill="f2f2f2" w:val="clear"/>
    </w:tc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atourisme.com/gabarit-politique-cadre-utilisation-ia/" TargetMode="External"/><Relationship Id="rId22" Type="http://schemas.openxmlformats.org/officeDocument/2006/relationships/hyperlink" Target="https://cultureestrie.org/wp-content/uploads/2024/06/Lexique_IA_CCE_Rev06-2024-1.pdf?swcfpc=1" TargetMode="External"/><Relationship Id="rId21" Type="http://schemas.openxmlformats.org/officeDocument/2006/relationships/hyperlink" Target="https://www.illustrationquebec.com/media/uploads/guide_ia_illustration_quebec.pdf" TargetMode="External"/><Relationship Id="rId24" Type="http://schemas.openxmlformats.org/officeDocument/2006/relationships/header" Target="header1.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25"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hyperlink" Target="https://www.canada.ca/fr/gouvernement/systeme/gouvernement-numerique/ameliorer-services-numeriques/charte-nations-numeriques.html" TargetMode="External"/><Relationship Id="rId12" Type="http://schemas.openxmlformats.org/officeDocument/2006/relationships/hyperlink" Target="https://www.canada.ca/fr/gouvernement/systeme/gouvernement-numerique/innovations-gouvernementales-numeriques/utilisation-responsable-ai.html" TargetMode="External"/><Relationship Id="rId15" Type="http://schemas.openxmlformats.org/officeDocument/2006/relationships/hyperlink" Target="https://www.uqac.ca/ressourcespedago/iag/" TargetMode="External"/><Relationship Id="rId14" Type="http://schemas.openxmlformats.org/officeDocument/2006/relationships/hyperlink" Target="https://www.canada.ca/fr/gouvernement/systeme/gouvernement-numerique/innovations-gouvernementales-numeriques/utilisation-responsable-ai/ia-generative-votre-travail-quotidien.html" TargetMode="External"/><Relationship Id="rId17" Type="http://schemas.openxmlformats.org/officeDocument/2006/relationships/hyperlink" Target="https://activis.ca/intelligence-artificielle-municipalites-quebec-guide/" TargetMode="External"/><Relationship Id="rId16" Type="http://schemas.openxmlformats.org/officeDocument/2006/relationships/hyperlink" Target="https://boite-outils.bib.umontreal.ca/trouver-evaluer/iag?p=5377614" TargetMode="External"/><Relationship Id="rId19" Type="http://schemas.openxmlformats.org/officeDocument/2006/relationships/hyperlink" Target="https://www.canada.ca/fr/gouvernement/systeme/gouvernement-numerique/innovations-gouvernementales-numeriques/utilisation-responsable-ai/ia-generative-votre-travail-quotidien.html" TargetMode="External"/><Relationship Id="rId18" Type="http://schemas.openxmlformats.org/officeDocument/2006/relationships/hyperlink" Target="https://conseilinnovation.quebec/intelligence-artificielle/publications-de-la-reflexion-collectiv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canada.ca/fr/gouvernement/systeme/gouvernement-numerique/innovations-gouvernementales-numeriques/utilisation-responsable-ai/ia-generative-votre-travail-quotidien.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Jqz0Zd1XBjX1oHkAOcvzTlD5+A==">CgMxLjAaJwoBMBIiCiAIBCocCgtBQUFCNEdmbjZuWRAIGgtBQUFCNEdmbjZuWRonCgExEiIKIAgEKhwKC0FBQUI0R2ZuNm9FEAgaC0FBQUI0R2ZuNm9FGicKATISIgogCAQqHAoLQUFBQjRHZm42b2sQCBoLQUFBQjRHZm42b2saJwoBMxIiCiAIBCocCgtBQUFCNEdmbjZwRRAIGgtBQUFCNEdmbjZwRRoNCgE0EggKBggFMgIIARoNCgE1EggKBggFMgIIARoNCgE2EggKBggFMgIIARoNCgE3EggKBggFMgIIARoNCgE4EggKBggFMgIIARoNCgE5EggKBggFMgIIASLPEAoLQUFBQjRHZm42cEUSnhAKC0FBQUI0R2ZuNnBFEgtBQUFCNEdmbjZwRRqOBQoJdGV4dC9odG1sEoAFUGlzdGVzIGRlIHLDqWZsZXhpb25zIC0gR291cnZlbmFuY2UgZXQgc3Vpdmk8YnI+4oCTIExlcyBtw6ljYW5pc21lcyBkZSBwcmlzZSBkZSBkw6ljaXNpb24gZW50b3VyYW50IGxlcyByw6lmbGV4aW9ucywgb3JpZW50YXRpb25zIGV0IGFqdXN0ZW1lbnRzIGxpw6lzIMOgIGzigJlJQSBnw6luw6lyYXRpdmUgYXUgc2VpbiBkZSBs4oCZb3JnYW5pc2F0aW9uIHNvbnQgZMOpZmluaXMgY29tbWUgc3VpdCA6IFvigKZdPGJyPuKAkyBMYSByZXNwb25zYWJpbGl0w6kgZGUgbGEgcsOpZGFjdGlvbiwgZGUgbGEgY29uY2VydGF0aW9uIGV0IGRlcyBtb2RpZmljYXRpb25zIGFwcG9ydMOpZXMgw6AgbGEgcHLDqXNlbnRlIGNoYXJ0ZSBlc3QgYXNzdW3DqWUgcGFyIDogW+KApl08YnI+4oCTIExlcyBtb2RhbGl0w6lzIGVudG91cmFudCBsYSB2YWxpZGF0aW9uIGRlcyBjaGFuZ2VtZW50cyBldCBsZXVyIGRpZmZ1c2lvbiDDoCBs4oCZaW50ZXJuZSBzb250IMOpdGFibGllcyBkZSBsYSBtYW5pw6hyZSBzdWl2YW50ZSA6IFvigKZdPGJyPuKAkyBMYSBjaGFydGUgZmFpdCBs4oCZb2JqZXQgZOKAmXVuIHN1aXZpIGV0IGTigJl1bmUgcsOpdmlzaW9uIHNlbG9uIGxhIGZyw6lxdWVuY2UgZXQgbGVzIG3DqXRob2RlcyBzdWl2YW50ZXMgOiBb4oCmXSKDBQoKdGV4dC9wbGFpbhL0BFBpc3RlcyBkZSByw6lmbGV4aW9ucyAtIEdvdXJ2ZW5hbmNlIGV0IHN1aXZpCuKAkyBMZXMgbcOpY2FuaXNtZXMgZGUgcHJpc2UgZGUgZMOpY2lzaW9uIGVudG91cmFudCBsZXMgcsOpZmxleGlvbnMsIG9yaWVudGF0aW9ucyBldCBhanVzdGVtZW50cyBsacOpcyDDoCBs4oCZSUEgZ8OpbsOpcmF0aXZlIGF1IHNlaW4gZGUgbOKAmW9yZ2FuaXNhdGlvbiBzb250IGTDqWZpbmlzIGNvbW1lIHN1aXQgOiBb4oCmXQrigJMgTGEgcmVzcG9uc2FiaWxpdMOpIGRlIGxhIHLDqWRhY3Rpb24sIGRlIGxhIGNvbmNlcnRhdGlvbiBldCBkZXMgbW9kaWZpY2F0aW9ucyBhcHBvcnTDqWVzIMOgIGxhIHByw6lzZW50ZSBjaGFydGUgZXN0IGFzc3Vtw6llIHBhciA6IFvigKZdCuKAkyBMZXMgbW9kYWxpdMOpcyBlbnRvdXJhbnQgbGEgdmFsaWRhdGlvbiBkZXMgY2hhbmdlbWVudHMgZXQgbGV1ciBkaWZmdXNpb24gw6AgbOKAmWludGVybmUgc29udCDDqXRhYmxpZXMgZGUgbGEgbWFuacOocmUgc3VpdmFudGUgOiBb4oCmXQrigJMgTGEgY2hhcnRlIGZhaXQgbOKAmW9iamV0IGTigJl1biBzdWl2aSBldCBk4oCZdW5lIHLDqXZpc2lvbiBzZWxvbiBsYSBmcsOpcXVlbmNlIGV0IGxlcyBtw6l0aG9kZXMgc3VpdmFudGVzIDogW+KApl0qGyIVMTA1OTgzMDEyMjg0MDU5Njk3ODk3KAA4ADDGmszs1jM4xprM7NYzShMKCnRleHQvcGxhaW4SBXN1aXZpWgw3OWNlOHdsbnphYm9yAiAAeACaAQYIABAAGACqAYMFEoAFUGlzdGVzIGRlIHLDqWZsZXhpb25zIC0gR291cnZlbmFuY2UgZXQgc3Vpdmk8YnI+4oCTIExlcyBtw6ljYW5pc21lcyBkZSBwcmlzZSBkZSBkw6ljaXNpb24gZW50b3VyYW50IGxlcyByw6lmbGV4aW9ucywgb3JpZW50YXRpb25zIGV0IGFqdXN0ZW1lbnRzIGxpw6lzIMOgIGzigJlJQSBnw6luw6lyYXRpdmUgYXUgc2VpbiBkZSBs4oCZb3JnYW5pc2F0aW9uIHNvbnQgZMOpZmluaXMgY29tbWUgc3VpdCA6IFvigKZdPGJyPuKAkyBMYSByZXNwb25zYWJpbGl0w6kgZGUgbGEgcsOpZGFjdGlvbiwgZGUgbGEgY29uY2VydGF0aW9uIGV0IGRlcyBtb2RpZmljYXRpb25zIGFwcG9ydMOpZXMgw6AgbGEgcHLDqXNlbnRlIGNoYXJ0ZSBlc3QgYXNzdW3DqWUgcGFyIDogW+KApl08YnI+4oCTIExlcyBtb2RhbGl0w6lzIGVudG91cmFudCBsYSB2YWxpZGF0aW9uIGRlcyBjaGFuZ2VtZW50cyBldCBsZXVyIGRpZmZ1c2lvbiDDoCBs4oCZaW50ZXJuZSBzb250IMOpdGFibGllcyBkZSBsYSBtYW5pw6hyZSBzdWl2YW50ZSA6IFvigKZdPGJyPuKAkyBMYSBjaGFydGUgZmFpdCBs4oCZb2JqZXQgZOKAmXVuIHN1aXZpIGV0IGTigJl1bmUgcsOpdmlzaW9uIHNlbG9uIGxhIGZyw6lxdWVuY2UgZXQgbGVzIG3DqXRob2RlcyBzdWl2YW50ZXMgOiBb4oCmXbABALgBAMgBABjGmszs1jMgxprM7NYzMABCD2tpeC54aDF0OHB6dTRibyKVAgoLQUFBQjI0d0VKTGcS3wEKC0FBQUIyNHdFSkxnEgtBQUFCMjR3RUpMZxoNCgl0ZXh0L2h0bWwSACIOCgp0ZXh0L3BsYWluEgAqGyIVMTAzMDY2MDkxMDE3MDg5NTM3OTQ1KAA4ADDv2v3T1DM4luT909QzSjwKJGFwcGxpY2F0aW9uL3ZuZC5nb29nbGUtYXBwcy5kb2NzLm1kcxoUwtfa5AEOEgwKCAoCc3QQARgAEAFaDGR4dTc3Nzh3aTYzbnICIAB4AIIBFHN1Z2dlc3QuZDZ5NGtpYmp5NTA2mgEGCAAQABgAsAEAuAEAyAEAGO/a/dPUMyCW5P3T1DMwAEIUc3VnZ2VzdC5kNnk0a2liank1MDYirREKC0FBQUI0R2ZuNm9rEvsQCgtBQUFCNEdmbjZvaxILQUFBQjRHZm42b2saqwUKCXRleHQvaHRtbBKdBVBpc3RlcyBkZSByw6lmbGV4aW9uc8Kg4oCUIENoYW1wIGQmIzM5O2FwcGxpY2F0aW9uPGJyPuKAkyBMYSBwcsOpc2VudGUgY2hhcnRlIHPigJlhcHBsaXF1ZSBhdXggY2F0w6lnb3JpZXMgZGUgcGVyc29ubmVzIHN1aXZhbnRlcyBhdSBzZWluIGRlIGzigJlvcmdhbmlzYXRpb24gOiBb4oCmXTxicj7igJMgTGVzIHBlcnNvbm5lcyBvdSBlbnRpdMOpcyBleHRlcm5lcyBhcHBlbMOpZXMgw6AgdXRpbGlzZXIgb3Ugw6AgaW50ZXJhZ2lyIGF2ZWMgZGVzIG91dGlscyBk4oCZSUEgZ8OpbsOpcmF0aXZlIGRhbnMgbGUgY2FkcmUgZGUgbGV1ciBjb2xsYWJvcmF0aW9uIGF2ZWMgbOKAmW9yZ2FuaXNhdGlvbiBzb250IDogW+KApl08YnI+4oCTIExlcyBtZW1icmVzLCB1c2Fnw6hyZXMsIHVzYWdlcnMgb3UgcHVibGljcyBkZXMgc2VydmljZXMgb2ZmZXJ0cyBwYXIgbOKAmW9yZ2FuaXNhdGlvbiBzb250IGNvbmNlcm7DqXMgcGFyIGxhIGNoYXJ0ZSBkZSBsYSBtYW5pw6hyZSBzdWl2YW50ZSA6IFvigKZdPGJyPuKAkyBMZXMgc2l0dWF0aW9ucywgcsO0bGVzIG91IGdyb3VwZXMgZXhjbHVzIGR1IGNoYW1wIGTigJlhcHBsaWNhdGlvbiBkZSBsYSBjaGFydGUsIGFpbnNpIHF1ZSBsZXMganVzdGlmaWNhdGlvbnMgYXNzb2Npw6llcywgc29udCBwcsOpY2lzw6lzIGNvbW1lIHN1aXQgOiBb4oCmXSKcBQoKdGV4dC9wbGFpbhKNBVBpc3RlcyBkZSByw6lmbGV4aW9uc8Kg4oCUIENoYW1wIGQnYXBwbGljYXRpb24K4oCTIExhIHByw6lzZW50ZSBjaGFydGUgc+KAmWFwcGxpcXVlIGF1eCBjYXTDqWdvcmllcyBkZSBwZXJzb25uZXMgc3VpdmFudGVzIGF1IHNlaW4gZGUgbOKAmW9yZ2FuaXNhdGlvbiA6IFvigKZdCuKAkyBMZXMgcGVyc29ubmVzIG91IGVudGl0w6lzIGV4dGVybmVzIGFwcGVsw6llcyDDoCB1dGlsaXNlciBvdSDDoCBpbnRlcmFnaXIgYXZlYyBkZXMgb3V0aWxzIGTigJlJQSBnw6luw6lyYXRpdmUgZGFucyBsZSBjYWRyZSBkZSBsZXVyIGNvbGxhYm9yYXRpb24gYXZlYyBs4oCZb3JnYW5pc2F0aW9uIHNvbnQgOiBb4oCmXQrigJMgTGVzIG1lbWJyZXMsIHVzYWfDqHJlcywgdXNhZ2VycyBvdSBwdWJsaWNzIGRlcyBzZXJ2aWNlcyBvZmZlcnRzIHBhciBs4oCZb3JnYW5pc2F0aW9uIHNvbnQgY29uY2VybsOpcyBwYXIgbGEgY2hhcnRlIGRlIGxhIG1hbmnDqHJlIHN1aXZhbnRlIDogW+KApl0K4oCTIExlcyBzaXR1YXRpb25zLCByw7RsZXMgb3UgZ3JvdXBlcyBleGNsdXMgZHUgY2hhbXAgZOKAmWFwcGxpY2F0aW9uIGRlIGxhIGNoYXJ0ZSwgYWluc2kgcXVlIGxlcyBqdXN0aWZpY2F0aW9ucyBhc3NvY2nDqWVzLCBzb250IHByw6ljaXPDqXMgY29tbWUgc3VpdCA6IFvigKZdKhsiFTEwNTk4MzAxMjI4NDA1OTY5Nzg5NygAOAAwzpXD7NYzOM6Vw+zWM0odCgp0ZXh0L3BsYWluEg9k4oCZYXBwbGljYXRpb25aDGV0aWFraWh3MTlrd3ICIAB4AJoBBggAEAAYAKoBoAUSnQVQaXN0ZXMgZGUgcsOpZmxleGlvbnPCoOKAlCBDaGFtcCBkJiMzOTthcHBsaWNhdGlvbjxicj7igJMgTGEgcHLDqXNlbnRlIGNoYXJ0ZSBz4oCZYXBwbGlxdWUgYXV4IGNhdMOpZ29yaWVzIGRlIHBlcnNvbm5lcyBzdWl2YW50ZXMgYXUgc2VpbiBkZSBs4oCZb3JnYW5pc2F0aW9uIDogW+KApl08YnI+4oCTIExlcyBwZXJzb25uZXMgb3UgZW50aXTDqXMgZXh0ZXJuZXMgYXBwZWzDqWVzIMOgIHV0aWxpc2VyIG91IMOgIGludGVyYWdpciBhdmVjIGRlcyBvdXRpbHMgZOKAmUlBIGfDqW7DqXJhdGl2ZSBkYW5zIGxlIGNhZHJlIGRlIGxldXIgY29sbGFib3JhdGlvbiBhdmVjIGzigJlvcmdhbmlzYXRpb24gc29udCA6IFvigKZdPGJyPuKAkyBMZXMgbWVtYnJlcywgdXNhZ8OocmVzLCB1c2FnZXJzIG91IHB1YmxpY3MgZGVzIHNlcnZpY2VzIG9mZmVydHMgcGFyIGzigJlvcmdhbmlzYXRpb24gc29udCBjb25jZXJuw6lzIHBhciBsYSBjaGFydGUgZGUgbGEgbWFuacOocmUgc3VpdmFudGUgOiBb4oCmXTxicj7igJMgTGVzIHNpdHVhdGlvbnMsIHLDtGxlcyBvdSBncm91cGVzIGV4Y2x1cyBkdSBjaGFtcCBk4oCZYXBwbGljYXRpb24gZGUgbGEgY2hhcnRlLCBhaW5zaSBxdWUgbGVzIGp1c3RpZmljYXRpb25zIGFzc29jacOpZXMsIHNvbnQgcHLDqWNpc8OpcyBjb21tZSBzdWl0IDogW+KApl2wAQC4AQDIAQAYzpXD7NYzIM6Vw+zWMzAAQhBraXguZXF1NG9rdW1lM3ZhIq0MCgtBQUFCNEdmbjZuWRL7CwoLQUFBQjRHZm42blkSC0FBQUI0R2ZuNm5ZGtYDCgl0ZXh0L2h0bWwSyANQaXN0ZXMgZGUgcsOpZmxleGlvbiDigJQgUHLDqWFtYnVsZTxicj7igJMgQ2V0dGUgcsOpZmxleGlvbiBzdXIgbOKAmUlBIGfDqW7DqXJhdGl2ZSBz4oCZaW5zY3JpdCBkYW5zIGxlIGNvbnRleHRlIHN1aXZhbnQgOiBb4oCmXTxicj7igJMgTOKAmWFwcHJvY2hlIHF1ZSBs4oCZb3JnYW5pc2F0aW9uIHNvdWhhaXRlIHByb21vdXZvaXIgZW4gbWF0acOocmUgZOKAmUlBIHNlIGNhcmFjdMOpcmlzZSBwYXIgOiBb4oCmXTxicj7igJMgTGVzIHZhbGV1cnMgcXVpIGRvaXZlbnQgZ3VpZGVyIGxlcyB1c2FnZXMgZGUgbOKAmUlBIGfDqW7DqXJhdGl2ZSBzb250IG5vdGFtbWVudCA6IFvigKZdPGJyPuKAkyBMZXMgZMOpY2lzaW9ucyBsacOpZXMgw6AgbOKAmUlBIGfDqW7DqXJhdGl2ZSBkZXZyb250IHN5c3TDqW1hdGlxdWVtZW50IHPigJlhcHB1eWVyIHN1ciBsZXMgcHJpbmNpcGVzIHN1aXZhbnRzIDogW+KApl0iywMKCnRleHQvcGxhaW4SvANQaXN0ZXMgZGUgcsOpZmxleGlvbiDigJQgUHLDqWFtYnVsZQrigJMgQ2V0dGUgcsOpZmxleGlvbiBzdXIgbOKAmUlBIGfDqW7DqXJhdGl2ZSBz4oCZaW5zY3JpdCBkYW5zIGxlIGNvbnRleHRlIHN1aXZhbnQgOiBb4oCmXQrigJMgTOKAmWFwcHJvY2hlIHF1ZSBs4oCZb3JnYW5pc2F0aW9uIHNvdWhhaXRlIHByb21vdXZvaXIgZW4gbWF0acOocmUgZOKAmUlBIHNlIGNhcmFjdMOpcmlzZSBwYXIgOiBb4oCmXQrigJMgTGVzIHZhbGV1cnMgcXVpIGRvaXZlbnQgZ3VpZGVyIGxlcyB1c2FnZXMgZGUgbOKAmUlBIGfDqW7DqXJhdGl2ZSBzb250IG5vdGFtbWVudCA6IFvigKZdCuKAkyBMZXMgZMOpY2lzaW9ucyBsacOpZXMgw6AgbOKAmUlBIGfDqW7DqXJhdGl2ZSBkZXZyb250IHN5c3TDqW1hdGlxdWVtZW50IHPigJlhcHB1eWVyIHN1ciBsZXMgcHJpbmNpcGVzIHN1aXZhbnRzIDogW+KApl0qGyIVMTA1OTgzMDEyMjg0MDU5Njk3ODk3KAA4ADCasY7s1jM49uWR7NYzShgKCnRleHQvcGxhaW4SClByw6lhbWJ1bGVaDDQzeTZjZnd0ZWtubnICIAB4AJoBBggAEAAYAKoBywMSyANQaXN0ZXMgZGUgcsOpZmxleGlvbiDigJQgUHLDqWFtYnVsZTxicj7igJMgQ2V0dGUgcsOpZmxleGlvbiBzdXIgbOKAmUlBIGfDqW7DqXJhdGl2ZSBz4oCZaW5zY3JpdCBkYW5zIGxlIGNvbnRleHRlIHN1aXZhbnQgOiBb4oCmXTxicj7igJMgTOKAmWFwcHJvY2hlIHF1ZSBs4oCZb3JnYW5pc2F0aW9uIHNvdWhhaXRlIHByb21vdXZvaXIgZW4gbWF0acOocmUgZOKAmUlBIHNlIGNhcmFjdMOpcmlzZSBwYXIgOiBb4oCmXTxicj7igJMgTGVzIHZhbGV1cnMgcXVpIGRvaXZlbnQgZ3VpZGVyIGxlcyB1c2FnZXMgZGUgbOKAmUlBIGfDqW7DqXJhdGl2ZSBzb250IG5vdGFtbWVudCA6IFvigKZdPGJyPuKAkyBMZXMgZMOpY2lzaW9ucyBsacOpZXMgw6AgbOKAmUlBIGfDqW7DqXJhdGl2ZSBkZXZyb250IHN5c3TDqW1hdGlxdWVtZW50IHPigJlhcHB1eWVyIHN1ciBsZXMgcHJpbmNpcGVzIHN1aXZhbnRzIDogW+KApl2wAQC4AQDIAQAYmrGO7NYzIPblkezWMzAAQhBraXgucmJiMGl1ZnhuOG5vIugPCgtBQUFCNEdmbjZvRRK2DwoLQUFBQjRHZm42b0USC0FBQUI0R2ZuNm9FGuoECgl0ZXh0L2h0bWwS3ARQaXN0ZXMgZGUgcsOpZmxleGlvbnPCoOKAlCBPYmplY3RpZnM8YnI+4oCTIExlIHByw6lzZW50IGRvY3VtZW50IGEgcG91ciBvYmplY3RpZiBwcmluY2lwYWwgZGUgc2VydmlyIMOgIDogW+KApl08YnI+4oCTIENldHRlIGNoYXJ0ZSB2aXNlIMOgIHNvdXRlbmlyIGRlcyBvYmplY3RpZnMgY29tbXVucyBlbnRyZSBsYSB2aXNpb24gZGUgbOKAmW9yZ2FuaXNhdGlvbiBldCBs4oCZdXNhZ2UgZGUgbOKAmUlBIGfDqW7DqXJhdGl2ZSwgbm90YW1tZW50IGVuIG1hdGnDqHJlIGRlIDogW+KApl08YnI+4oCTIEVuIHRhbnQgcXVlIGNoYXJ0ZSAoZXQgbm9uIHBvbGl0aXF1ZSBmb3JtZWxsZSksIGNlIGRvY3VtZW50IHJlY29ubmHDrnQgdW5lIGNlcnRhaW5lIG1hcmdlIGTigJlleHDDqXJpbWVudGF0aW9uIGV0IGTigJlhcHByZW50aXNzYWdlLCBub3RhbW1lbnQgZW4gY2UgcXVpIGNvbmNlcm5lIDogW+KApl08YnI+4oCTIExlcyBsaW1pdGVzIGRlIGNldHRlIG1hcmdlIGRlIG1hbsWTdXZyZSBldCBsZXMgc2l0dWF0aW9ucyBvw7kgZGVzIHLDqGdsZXMgcGx1cyBzdHJpY3RlcyBz4oCZaW1wb3NlbnQgcGV1dmVudCDDqnRyZSBkw6lmaW5pZXMgY29tbWUgc3VpdCA6IFvigKZdIt8ECgp0ZXh0L3BsYWluEtAEUGlzdGVzIGRlIHLDqWZsZXhpb25zwqDigJQgT2JqZWN0aWZzCuKAkyBMZSBwcsOpc2VudCBkb2N1bWVudCBhIHBvdXIgb2JqZWN0aWYgcHJpbmNpcGFsIGRlIHNlcnZpciDDoCA6IFvigKZdCuKAkyBDZXR0ZSBjaGFydGUgdmlzZSDDoCBzb3V0ZW5pciBkZXMgb2JqZWN0aWZzIGNvbW11bnMgZW50cmUgbGEgdmlzaW9uIGRlIGzigJlvcmdhbmlzYXRpb24gZXQgbOKAmXVzYWdlIGRlIGzigJlJQSBnw6luw6lyYXRpdmUsIG5vdGFtbWVudCBlbiBtYXRpw6hyZSBkZSA6IFvigKZdCuKAkyBFbiB0YW50IHF1ZSBjaGFydGUgKGV0IG5vbiBwb2xpdGlxdWUgZm9ybWVsbGUpLCBjZSBkb2N1bWVudCByZWNvbm5hw650IHVuZSBjZXJ0YWluZSBtYXJnZSBk4oCZZXhww6lyaW1lbnRhdGlvbiBldCBk4oCZYXBwcmVudGlzc2FnZSwgbm90YW1tZW50IGVuIGNlIHF1aSBjb25jZXJuZSA6IFvigKZdCuKAkyBMZXMgbGltaXRlcyBkZSBjZXR0ZSBtYXJnZSBkZSBtYW7Fk3V2cmUgZXQgbGVzIHNpdHVhdGlvbnMgb8O5IGRlcyByw6hnbGVzIHBsdXMgc3RyaWN0ZXMgc+KAmWltcG9zZW50IHBldXZlbnQgw6p0cmUgZMOpZmluaWVzIGNvbW1lIHN1aXQgOiBb4oCmXSobIhUxMDU5ODMwMTIyODQwNTk2OTc4OTcoADgAMO7tq+zWMzio17ns1jNKFwoKdGV4dC9wbGFpbhIJT2JqZWN0aWZzWgxscDRvbDRxcjUyd3NyAiAAeACaAQYIABAAGACqAd8EEtwEUGlzdGVzIGRlIHLDqWZsZXhpb25zwqDigJQgT2JqZWN0aWZzPGJyPuKAkyBMZSBwcsOpc2VudCBkb2N1bWVudCBhIHBvdXIgb2JqZWN0aWYgcHJpbmNpcGFsIGRlIHNlcnZpciDDoCA6IFvigKZdPGJyPuKAkyBDZXR0ZSBjaGFydGUgdmlzZSDDoCBzb3V0ZW5pciBkZXMgb2JqZWN0aWZzIGNvbW11bnMgZW50cmUgbGEgdmlzaW9uIGRlIGzigJlvcmdhbmlzYXRpb24gZXQgbOKAmXVzYWdlIGRlIGzigJlJQSBnw6luw6lyYXRpdmUsIG5vdGFtbWVudCBlbiBtYXRpw6hyZSBkZSA6IFvigKZdPGJyPuKAkyBFbiB0YW50IHF1ZSBjaGFydGUgKGV0IG5vbiBwb2xpdGlxdWUgZm9ybWVsbGUpLCBjZSBkb2N1bWVudCByZWNvbm5hw650IHVuZSBjZXJ0YWluZSBtYXJnZSBk4oCZZXhww6lyaW1lbnRhdGlvbiBldCBk4oCZYXBwcmVudGlzc2FnZSwgbm90YW1tZW50IGVuIGNlIHF1aSBjb25jZXJuZSA6IFvigKZdPGJyPuKAkyBMZXMgbGltaXRlcyBkZSBjZXR0ZSBtYXJnZSBkZSBtYW7Fk3V2cmUgZXQgbGVzIHNpdHVhdGlvbnMgb8O5IGRlcyByw6hnbGVzIHBsdXMgc3RyaWN0ZXMgc+KAmWltcG9zZW50IHBldXZlbnQgw6p0cmUgZMOpZmluaWVzIGNvbW1lIHN1aXQgOiBb4oCmXbABALgBAMgBABju7avs1jMgqNe57NYzMABCEGtpeC5tZXdoeXVkZWhoN2EitQIKC0FBQUIyNHdFSkxNEv8BCgtBQUFCMjR3RUpMTRILQUFBQjI0d0VKTE0aDQoJdGV4dC9odG1sEgAiDgoKdGV4dC9wbGFpbhIAKhsiFTEwMzA2NjA5MTAxNzA4OTUzNzk0NSgAOAAwgv3g09QzOPCG4dPUM0pcCiRhcHBsaWNhdGlvbi92bmQuZ29vZ2xlLWFwcHMuZG9jcy5tZHMaNMLX2uQBLgosCg8KCXBlcnNvbm5lcxABGAASFwoRcGFydGllcyBwcmVuYW50ZXMQARgAGAFaDHliNDh3Znh4ODd5OXICIAB4AIIBFHN1Z2dlc3QuZTlyY2xocHdiOWkymgEGCAAQABgAsAEAuAEAyAEAGIL94NPUMyDwhuHT1DMwAEIUc3VnZ2VzdC5lOXJjbGhwd2I5aTIyDWguYzVhbTQycWJndWQyDmguZWp1ZjFweXJlMDdjMg5oLmFrM3VnNHJmY2NoNjIOaC54b3kwcXV6ZTg1cnEyDmguMm1hbHI5aTFmenp0Mg5oLmpkcmg5MzE0cjk0djIOaC5mbGNyYmZ0djNpZG0yDmguc21qYWpmaHBoeHVqMg5oLmtidjQ4MW5pbGZ6eTIOaC5vaTNoN2tlNGp6aTkyDmguNW1tOXhkd2Y3NTd5Mg5oLnZ5djY4ejZldTN1ODIOaC5kN3l4djh3dDdxNW0yDmgudnJjZHRnYzJzbHFnMg5oLnN4cWxzMXR6azRzNzIOaC5kZHFhNzdvengzbDYyDmgueWhvM2ppcnllcGx5Mg1oLjlubXFjNzh5YzVmMg5oLjlzcXplM2p2bmkxbTIOaC5lOTV2c3Z5MG4ybmYyDmguZDZrMjU2bGtvdzQ4Mg5oLmdmYmM1bzJhejJtNDIOaC5qbjZoN2ViZjhlMTkyDmgubXIwa29paHhxNjduMg5oLjE4MXIzM3VsNDR5MzIOaC5lZTNncGZscmt0ZmoyDmguNjhnNGI5dXBjYTNpMg5oLmdxNDF6N25tZXNhcTIOaC52ZzJzc2lmOGF1dGMyDmguZW5hdG9oNzFoZjFsMg5oLnN3enN4eDhvMHFrbjgAaiUKFHN1Z2dlc3QuNm9tc3NnNWE0cmJzEg1EYXZpZCBMYW1hcnJlaiUKFHN1Z2dlc3QuaTZsanpieGYyejJyEg1EYXZpZCBMYW1hcnJlaiUKFHN1Z2dlc3QuZDZ5NGtpYmp5NTA2Eg1EYXZpZCBMYW1hcnJlaiUKFHN1Z2dlc3QubTRtbWRsZHJsdHY4Eg1EYXZpZCBMYW1hcnJlaiUKFHN1Z2dlc3QuMWg5Y2VvNWRkcjNuEg1EYXZpZCBMYW1hcnJlaiUKFHN1Z2dlc3QubzdxOXBsb3dxNmR6Eg1EYXZpZCBMYW1hcnJlaiUKFHN1Z2dlc3QuMXcyaGlhaGFxNXY2Eg1EYXZpZCBMYW1hcnJlaiUKFHN1Z2dlc3QubHc5YWY1MzRhcGRhEg1EYXZpZCBMYW1hcnJlaiUKFHN1Z2dlc3QudmVnNGIyOG13empvEg1EYXZpZCBMYW1hcnJlaiUKFHN1Z2dlc3QuOHE2Yzhjc2oybzJlEg1EYXZpZCBMYW1hcnJlaiUKFHN1Z2dlc3QuM3h3a3c1dHFreXM3Eg1EYXZpZCBMYW1hcnJlaiUKFHN1Z2dlc3QubHpweWk3cmtvZnI2Eg1EYXZpZCBMYW1hcnJlaiUKFHN1Z2dlc3QuYjFzeThhYTJ5b2Q1Eg1EYXZpZCBMYW1hcnJlaiUKFHN1Z2dlc3Qub2o3NmpiZnF0bTduEg1EYXZpZCBMYW1hcnJlaiUKFHN1Z2dlc3QuOGhjcGJxcjh0NDUwEg1EYXZpZCBMYW1hcnJlaiUKFHN1Z2dlc3QuNG1zNG1qbXlsaGt5Eg1EYXZpZCBMYW1hcnJlaiUKFHN1Z2dlc3QuZTlyY2xocHdiOWkyEg1EYXZpZCBMYW1hcnJlciExNG56cWM5ZXF1cjdGYl9DRG5rOVhhaTNVNlFtMVplZ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2026-02-25T17:14:00Z</dcterms:created>
  <dc:creator>Gisèle Henne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0x010100C59CCBD92982504CAD2675E315338A6E</vt:lpwstr>
  </property>
  <property fmtid="{D5CDD505-2E9C-101B-9397-08002B2CF9AE}" pid="3" name="MediaServiceImageTags">
    <vt:lpwstr/>
  </property>
</Properties>
</file>